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A10F" w14:textId="77777777" w:rsidR="00AA6D6B" w:rsidRDefault="00B719BF">
      <w:r>
        <w:t>Małgorzata Mazurek</w:t>
      </w:r>
    </w:p>
    <w:p w14:paraId="4A1E8488" w14:textId="77777777" w:rsidR="00E77374" w:rsidRDefault="00E77374" w:rsidP="00E77374">
      <w:pPr>
        <w:jc w:val="center"/>
      </w:pPr>
      <w:r>
        <w:t>Tygodniowy Zakres Treści z chemii dla klasy 8 w dn. 20 – 25 kwietnia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"/>
        <w:gridCol w:w="2813"/>
        <w:gridCol w:w="6162"/>
        <w:gridCol w:w="3498"/>
      </w:tblGrid>
      <w:tr w:rsidR="00E77374" w14:paraId="5BAB7ED6" w14:textId="77777777" w:rsidTr="00E77374">
        <w:tc>
          <w:tcPr>
            <w:tcW w:w="1526" w:type="dxa"/>
          </w:tcPr>
          <w:p w14:paraId="0FCF2535" w14:textId="77777777" w:rsidR="00E77374" w:rsidRDefault="00E77374">
            <w:r>
              <w:t>data</w:t>
            </w:r>
          </w:p>
        </w:tc>
        <w:tc>
          <w:tcPr>
            <w:tcW w:w="2835" w:type="dxa"/>
          </w:tcPr>
          <w:p w14:paraId="18D326E4" w14:textId="77777777" w:rsidR="00E77374" w:rsidRDefault="00E77374">
            <w:r>
              <w:t>temat</w:t>
            </w:r>
          </w:p>
        </w:tc>
        <w:tc>
          <w:tcPr>
            <w:tcW w:w="6247" w:type="dxa"/>
          </w:tcPr>
          <w:p w14:paraId="7787BAFD" w14:textId="77777777" w:rsidR="00E77374" w:rsidRDefault="00B761BE">
            <w:r>
              <w:t xml:space="preserve">Materiały zakres </w:t>
            </w:r>
          </w:p>
        </w:tc>
        <w:tc>
          <w:tcPr>
            <w:tcW w:w="3536" w:type="dxa"/>
          </w:tcPr>
          <w:p w14:paraId="2D1D64A9" w14:textId="77777777" w:rsidR="00E77374" w:rsidRDefault="00B761BE">
            <w:r>
              <w:t>Dodatkowo</w:t>
            </w:r>
          </w:p>
        </w:tc>
      </w:tr>
      <w:tr w:rsidR="00E77374" w14:paraId="7ADC2065" w14:textId="77777777" w:rsidTr="00E77374">
        <w:tc>
          <w:tcPr>
            <w:tcW w:w="1526" w:type="dxa"/>
          </w:tcPr>
          <w:p w14:paraId="5D2DB09B" w14:textId="77777777" w:rsidR="00E77374" w:rsidRDefault="00B761BE">
            <w:r>
              <w:t>23.04.2020  r.</w:t>
            </w:r>
          </w:p>
        </w:tc>
        <w:tc>
          <w:tcPr>
            <w:tcW w:w="2835" w:type="dxa"/>
          </w:tcPr>
          <w:p w14:paraId="3CDD147C" w14:textId="77777777" w:rsidR="00E77374" w:rsidRDefault="00B761BE">
            <w:r>
              <w:t>Porównanie kwasów karboksylowych .</w:t>
            </w:r>
          </w:p>
        </w:tc>
        <w:tc>
          <w:tcPr>
            <w:tcW w:w="6247" w:type="dxa"/>
          </w:tcPr>
          <w:p w14:paraId="08679B4A" w14:textId="77777777" w:rsidR="00E77374" w:rsidRDefault="00B761BE">
            <w:r>
              <w:t xml:space="preserve">Reakcje spalania całkowitego kwasów </w:t>
            </w:r>
          </w:p>
          <w:p w14:paraId="09BD08E1" w14:textId="77777777" w:rsidR="00B761BE" w:rsidRDefault="00B761BE">
            <w:r>
              <w:t xml:space="preserve">Reakcje kwasów karboksylowych z metalami, tlenkami i wodorotlenkami </w:t>
            </w:r>
          </w:p>
          <w:p w14:paraId="340A4C8C" w14:textId="77777777" w:rsidR="00B761BE" w:rsidRDefault="00B761BE">
            <w:r>
              <w:t>Reakcje dysocjacji jonowej soli  kwasów karboksylowych</w:t>
            </w:r>
          </w:p>
          <w:p w14:paraId="0A27622A" w14:textId="77777777" w:rsidR="00B761BE" w:rsidRDefault="00B761BE">
            <w:r>
              <w:t>Obliczanie stężenia  % roztworów kwasów karboksylowych</w:t>
            </w:r>
          </w:p>
        </w:tc>
        <w:tc>
          <w:tcPr>
            <w:tcW w:w="3536" w:type="dxa"/>
          </w:tcPr>
          <w:p w14:paraId="23EDADCA" w14:textId="77777777" w:rsidR="00B761BE" w:rsidRDefault="00B761BE">
            <w:r>
              <w:t xml:space="preserve">Wykonaj </w:t>
            </w:r>
            <w:r w:rsidR="00192A0B">
              <w:t xml:space="preserve"> w zeszycie </w:t>
            </w:r>
            <w:r>
              <w:t xml:space="preserve">zadania : </w:t>
            </w:r>
          </w:p>
          <w:p w14:paraId="7030F1A0" w14:textId="77777777" w:rsidR="00E77374" w:rsidRDefault="00B761BE">
            <w:r>
              <w:t xml:space="preserve">Str. 173 – zad. </w:t>
            </w:r>
            <w:r w:rsidR="00192A0B">
              <w:t>1, 4, 5</w:t>
            </w:r>
          </w:p>
          <w:p w14:paraId="20B27FC3" w14:textId="77777777" w:rsidR="00192A0B" w:rsidRDefault="00192A0B">
            <w:r>
              <w:t>Str.176 – zad. 1, 2, 4, 7</w:t>
            </w:r>
          </w:p>
        </w:tc>
      </w:tr>
      <w:tr w:rsidR="00E77374" w14:paraId="1992EEBF" w14:textId="77777777" w:rsidTr="00E77374">
        <w:tc>
          <w:tcPr>
            <w:tcW w:w="1526" w:type="dxa"/>
          </w:tcPr>
          <w:p w14:paraId="69D3CA9C" w14:textId="77777777" w:rsidR="00E77374" w:rsidRDefault="00B761BE">
            <w:r>
              <w:t>24.04.2020  r.</w:t>
            </w:r>
          </w:p>
        </w:tc>
        <w:tc>
          <w:tcPr>
            <w:tcW w:w="2835" w:type="dxa"/>
          </w:tcPr>
          <w:p w14:paraId="7D10AFB0" w14:textId="77777777" w:rsidR="00E77374" w:rsidRDefault="00192A0B">
            <w:r>
              <w:t xml:space="preserve">Estry </w:t>
            </w:r>
          </w:p>
        </w:tc>
        <w:tc>
          <w:tcPr>
            <w:tcW w:w="6247" w:type="dxa"/>
          </w:tcPr>
          <w:p w14:paraId="0430FE29" w14:textId="77777777" w:rsidR="00E77374" w:rsidRPr="00192A0B" w:rsidRDefault="00192A0B">
            <w:pPr>
              <w:rPr>
                <w:u w:val="single"/>
              </w:rPr>
            </w:pPr>
            <w:r w:rsidRPr="00192A0B">
              <w:rPr>
                <w:u w:val="single"/>
              </w:rPr>
              <w:t>Pochodne kwasów</w:t>
            </w:r>
            <w:r>
              <w:rPr>
                <w:u w:val="single"/>
              </w:rPr>
              <w:t xml:space="preserve"> karboksylowych </w:t>
            </w:r>
            <w:r w:rsidRPr="00192A0B">
              <w:rPr>
                <w:u w:val="single"/>
              </w:rPr>
              <w:t xml:space="preserve"> i alkoholi – estry</w:t>
            </w:r>
          </w:p>
          <w:p w14:paraId="66930AE3" w14:textId="77777777" w:rsidR="00192A0B" w:rsidRDefault="00192A0B">
            <w:r>
              <w:t>Budowa cząsteczki estrów – wzór ogólny, grupa estrowa</w:t>
            </w:r>
          </w:p>
          <w:p w14:paraId="321595CF" w14:textId="77777777" w:rsidR="00192A0B" w:rsidRDefault="00192A0B">
            <w:r>
              <w:t xml:space="preserve">Reakcje otrzymywania estrów – reakcja estryfikacji </w:t>
            </w:r>
          </w:p>
          <w:p w14:paraId="0120FCE5" w14:textId="77777777" w:rsidR="00192A0B" w:rsidRDefault="00192A0B">
            <w:r>
              <w:t xml:space="preserve">Nazewnictwo , ustalanie nazwy systematycznej estru na podstawie wzoru </w:t>
            </w:r>
          </w:p>
        </w:tc>
        <w:tc>
          <w:tcPr>
            <w:tcW w:w="3536" w:type="dxa"/>
          </w:tcPr>
          <w:p w14:paraId="699296BC" w14:textId="77777777" w:rsidR="00E77374" w:rsidRDefault="001F39FB">
            <w:r>
              <w:t>Zaloguj się na stronie e-podręczniki .</w:t>
            </w:r>
          </w:p>
          <w:p w14:paraId="37AD9752" w14:textId="77777777" w:rsidR="001F39FB" w:rsidRDefault="001F39FB">
            <w:r>
              <w:t xml:space="preserve">Obejrzyj lekcję </w:t>
            </w:r>
            <w:r w:rsidRPr="003D47A5">
              <w:rPr>
                <w:b/>
              </w:rPr>
              <w:t>„ Estry – budowa i właściwości</w:t>
            </w:r>
            <w:r>
              <w:t>”  Wykonaj w zeszycie zadania zamieszczone w lekcji. Przed wystawieniem ocen końcowo rocznych będę chciała sprawdzić wasze zeszyty z wykonanymi pracami. ( myślę, że do czerwca będziemy mogli się już poruszać poza domem)</w:t>
            </w:r>
          </w:p>
        </w:tc>
      </w:tr>
    </w:tbl>
    <w:p w14:paraId="34DDD394" w14:textId="77777777" w:rsidR="00B719BF" w:rsidRDefault="00B719BF"/>
    <w:sectPr w:rsidR="00B719BF" w:rsidSect="00B71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BF"/>
    <w:rsid w:val="00192A0B"/>
    <w:rsid w:val="001B2293"/>
    <w:rsid w:val="001F39FB"/>
    <w:rsid w:val="003D47A5"/>
    <w:rsid w:val="00AA6D6B"/>
    <w:rsid w:val="00B719BF"/>
    <w:rsid w:val="00B761BE"/>
    <w:rsid w:val="00E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91C2"/>
  <w15:docId w15:val="{E3A61F80-9F85-45E0-AC05-5088B58C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2020-04-17T08:28:00Z</dcterms:created>
  <dcterms:modified xsi:type="dcterms:W3CDTF">2020-04-17T08:28:00Z</dcterms:modified>
</cp:coreProperties>
</file>