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8.B                                        4.2.2021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Populárna a klasická hudba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02122"/>
          <w:sz w:val="26"/>
          <w:szCs w:val="26"/>
          <w:highlight w:val="white"/>
        </w:rPr>
      </w:pPr>
      <w:r w:rsidDel="00000000" w:rsidR="00000000" w:rsidRPr="00000000">
        <w:rPr>
          <w:color w:val="202122"/>
          <w:sz w:val="26"/>
          <w:szCs w:val="26"/>
          <w:highlight w:val="white"/>
          <w:rtl w:val="0"/>
        </w:rPr>
        <w:t xml:space="preserve">Populárna hudba je hudba určená širokým masám poslucháčov.</w:t>
      </w:r>
    </w:p>
    <w:p w:rsidR="00000000" w:rsidDel="00000000" w:rsidP="00000000" w:rsidRDefault="00000000" w:rsidRPr="00000000" w14:paraId="00000008">
      <w:pPr>
        <w:rPr>
          <w:color w:val="202122"/>
          <w:sz w:val="26"/>
          <w:szCs w:val="26"/>
          <w:highlight w:val="white"/>
        </w:rPr>
      </w:pPr>
      <w:r w:rsidDel="00000000" w:rsidR="00000000" w:rsidRPr="00000000">
        <w:rPr>
          <w:color w:val="202122"/>
          <w:sz w:val="26"/>
          <w:szCs w:val="26"/>
          <w:highlight w:val="white"/>
          <w:rtl w:val="0"/>
        </w:rPr>
        <w:t xml:space="preserve">Populárna hudba plní predovšetkým zábavnú úlohu. Výrazové prostriedky (melódia, rytmus, harmóniu, farebnosť a dynamiku) používa v jednoduchom spracovaní, tak aby bola všetkým zrozumiteľná. Komerčným lákadlom na rôznych interpretov populárnej hudby sa v posledných rokoch stala rafinovaná pohybová vizualizácia hudby, prostredníctvom videoklipov, ktoré sú každodenne prezentované v televízii. Ľudia bez najmenšieho odporu často prijímajú niektoré typy populárnej hudby bez toho, aby uvažovali o jej estetickej hodnote.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Klasická hudba je veľmi zaužívané označenie pre vrcholnú formu obvykle orchestrálnej hudby hranej v histórii, za ktorú je v tomto ohľade považované najmä obdobie </w:t>
      </w:r>
      <w:hyperlink r:id="rId6">
        <w:r w:rsidDel="00000000" w:rsidR="00000000" w:rsidRPr="00000000">
          <w:rPr>
            <w:sz w:val="26"/>
            <w:szCs w:val="26"/>
            <w:rtl w:val="0"/>
          </w:rPr>
          <w:t xml:space="preserve">renesancie</w:t>
        </w:r>
      </w:hyperlink>
      <w:r w:rsidDel="00000000" w:rsidR="00000000" w:rsidRPr="00000000">
        <w:rPr>
          <w:sz w:val="26"/>
          <w:szCs w:val="26"/>
          <w:rtl w:val="0"/>
        </w:rPr>
        <w:t xml:space="preserve">, </w:t>
      </w:r>
      <w:hyperlink r:id="rId7">
        <w:r w:rsidDel="00000000" w:rsidR="00000000" w:rsidRPr="00000000">
          <w:rPr>
            <w:sz w:val="26"/>
            <w:szCs w:val="26"/>
            <w:rtl w:val="0"/>
          </w:rPr>
          <w:t xml:space="preserve">baroka</w:t>
        </w:r>
      </w:hyperlink>
      <w:r w:rsidDel="00000000" w:rsidR="00000000" w:rsidRPr="00000000">
        <w:rPr>
          <w:sz w:val="26"/>
          <w:szCs w:val="26"/>
          <w:rtl w:val="0"/>
        </w:rPr>
        <w:t xml:space="preserve">, </w:t>
      </w:r>
      <w:hyperlink r:id="rId8">
        <w:r w:rsidDel="00000000" w:rsidR="00000000" w:rsidRPr="00000000">
          <w:rPr>
            <w:sz w:val="26"/>
            <w:szCs w:val="26"/>
            <w:rtl w:val="0"/>
          </w:rPr>
          <w:t xml:space="preserve">klasicizmu</w:t>
        </w:r>
      </w:hyperlink>
      <w:r w:rsidDel="00000000" w:rsidR="00000000" w:rsidRPr="00000000">
        <w:rPr>
          <w:sz w:val="26"/>
          <w:szCs w:val="26"/>
          <w:rtl w:val="0"/>
        </w:rPr>
        <w:t xml:space="preserve"> a </w:t>
      </w:r>
      <w:hyperlink r:id="rId9">
        <w:r w:rsidDel="00000000" w:rsidR="00000000" w:rsidRPr="00000000">
          <w:rPr>
            <w:sz w:val="26"/>
            <w:szCs w:val="26"/>
            <w:rtl w:val="0"/>
          </w:rPr>
          <w:t xml:space="preserve">romantizmu</w:t>
        </w:r>
      </w:hyperlink>
      <w:r w:rsidDel="00000000" w:rsidR="00000000" w:rsidRPr="00000000">
        <w:rPr>
          <w:sz w:val="26"/>
          <w:szCs w:val="26"/>
          <w:rtl w:val="0"/>
        </w:rPr>
        <w:t xml:space="preserve"> (zhruba od roku </w:t>
      </w:r>
      <w:hyperlink r:id="rId10">
        <w:r w:rsidDel="00000000" w:rsidR="00000000" w:rsidRPr="00000000">
          <w:rPr>
            <w:sz w:val="26"/>
            <w:szCs w:val="26"/>
            <w:rtl w:val="0"/>
          </w:rPr>
          <w:t xml:space="preserve">1550</w:t>
        </w:r>
      </w:hyperlink>
      <w:r w:rsidDel="00000000" w:rsidR="00000000" w:rsidRPr="00000000">
        <w:rPr>
          <w:sz w:val="26"/>
          <w:szCs w:val="26"/>
          <w:rtl w:val="0"/>
        </w:rPr>
        <w:t xml:space="preserve"> do roku </w:t>
      </w:r>
      <w:hyperlink r:id="rId11">
        <w:r w:rsidDel="00000000" w:rsidR="00000000" w:rsidRPr="00000000">
          <w:rPr>
            <w:sz w:val="26"/>
            <w:szCs w:val="26"/>
            <w:rtl w:val="0"/>
          </w:rPr>
          <w:t xml:space="preserve">1945</w:t>
        </w:r>
      </w:hyperlink>
      <w:r w:rsidDel="00000000" w:rsidR="00000000" w:rsidRPr="00000000">
        <w:rPr>
          <w:sz w:val="26"/>
          <w:szCs w:val="26"/>
          <w:rtl w:val="0"/>
        </w:rPr>
        <w:t xml:space="preserve">), podľa mnohých názorov sa sem však zaraďujú i neskoršie zložitejšie členené slohy ako </w:t>
      </w:r>
      <w:hyperlink r:id="rId12">
        <w:r w:rsidDel="00000000" w:rsidR="00000000" w:rsidRPr="00000000">
          <w:rPr>
            <w:sz w:val="26"/>
            <w:szCs w:val="26"/>
            <w:rtl w:val="0"/>
          </w:rPr>
          <w:t xml:space="preserve">impresionizmus</w:t>
        </w:r>
      </w:hyperlink>
      <w:r w:rsidDel="00000000" w:rsidR="00000000" w:rsidRPr="00000000">
        <w:rPr>
          <w:sz w:val="26"/>
          <w:szCs w:val="26"/>
          <w:rtl w:val="0"/>
        </w:rPr>
        <w:t xml:space="preserve">, </w:t>
      </w:r>
      <w:hyperlink r:id="rId13">
        <w:r w:rsidDel="00000000" w:rsidR="00000000" w:rsidRPr="00000000">
          <w:rPr>
            <w:sz w:val="26"/>
            <w:szCs w:val="26"/>
            <w:rtl w:val="0"/>
          </w:rPr>
          <w:t xml:space="preserve">expresionizmus</w:t>
        </w:r>
      </w:hyperlink>
      <w:r w:rsidDel="00000000" w:rsidR="00000000" w:rsidRPr="00000000">
        <w:rPr>
          <w:sz w:val="26"/>
          <w:szCs w:val="26"/>
          <w:rtl w:val="0"/>
        </w:rPr>
        <w:t xml:space="preserve"> a niektoré obrodenia starých štýlov ako napr. </w:t>
      </w:r>
      <w:hyperlink r:id="rId14">
        <w:r w:rsidDel="00000000" w:rsidR="00000000" w:rsidRPr="00000000">
          <w:rPr>
            <w:sz w:val="26"/>
            <w:szCs w:val="26"/>
            <w:rtl w:val="0"/>
          </w:rPr>
          <w:t xml:space="preserve">neoklasicizmus</w:t>
        </w:r>
      </w:hyperlink>
      <w:r w:rsidDel="00000000" w:rsidR="00000000" w:rsidRPr="00000000">
        <w:rPr>
          <w:sz w:val="26"/>
          <w:szCs w:val="26"/>
          <w:rtl w:val="0"/>
        </w:rPr>
        <w:t xml:space="preserve">. Pojem klasická hudba sa pôvodne začal používať v 19. storočí, na označenie „vrcholného obdobia hudby“ od </w:t>
      </w:r>
      <w:hyperlink r:id="rId15">
        <w:r w:rsidDel="00000000" w:rsidR="00000000" w:rsidRPr="00000000">
          <w:rPr>
            <w:sz w:val="26"/>
            <w:szCs w:val="26"/>
            <w:rtl w:val="0"/>
          </w:rPr>
          <w:t xml:space="preserve">J. S. Bacha</w:t>
        </w:r>
      </w:hyperlink>
      <w:r w:rsidDel="00000000" w:rsidR="00000000" w:rsidRPr="00000000">
        <w:rPr>
          <w:sz w:val="26"/>
          <w:szCs w:val="26"/>
          <w:rtl w:val="0"/>
        </w:rPr>
        <w:t xml:space="preserve"> po </w:t>
      </w:r>
      <w:hyperlink r:id="rId16">
        <w:r w:rsidDel="00000000" w:rsidR="00000000" w:rsidRPr="00000000">
          <w:rPr>
            <w:sz w:val="26"/>
            <w:szCs w:val="26"/>
            <w:rtl w:val="0"/>
          </w:rPr>
          <w:t xml:space="preserve">Beethovena</w:t>
        </w:r>
      </w:hyperlink>
      <w:r w:rsidDel="00000000" w:rsidR="00000000" w:rsidRPr="00000000">
        <w:rPr>
          <w:sz w:val="26"/>
          <w:szCs w:val="26"/>
          <w:rtl w:val="0"/>
        </w:rPr>
        <w:t xml:space="preserve">. Teoreticky by sem bolo možné zaradiť aj dnešnú orchestrálnu hudbu, celkove je však označenie klasická hudba kontroverzné.</w:t>
      </w:r>
    </w:p>
    <w:p w:rsidR="00000000" w:rsidDel="00000000" w:rsidP="00000000" w:rsidRDefault="00000000" w:rsidRPr="00000000" w14:paraId="0000000B">
      <w:pPr>
        <w:shd w:fill="ffffff" w:val="clear"/>
        <w:spacing w:after="100" w:before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Pod pojmom klasická hudba sa väčšinou myslí Európska klasická hudba, typická svojou </w:t>
      </w:r>
      <w:hyperlink r:id="rId17">
        <w:r w:rsidDel="00000000" w:rsidR="00000000" w:rsidRPr="00000000">
          <w:rPr>
            <w:sz w:val="26"/>
            <w:szCs w:val="26"/>
            <w:rtl w:val="0"/>
          </w:rPr>
          <w:t xml:space="preserve">notáciou</w:t>
        </w:r>
      </w:hyperlink>
      <w:r w:rsidDel="00000000" w:rsidR="00000000" w:rsidRPr="00000000">
        <w:rPr>
          <w:sz w:val="26"/>
          <w:szCs w:val="26"/>
          <w:rtl w:val="0"/>
        </w:rPr>
        <w:t xml:space="preserve">, ktorá vznikla v 16. storočí. Typické pre klasickú hudbu sú aj rôzne druhy </w:t>
      </w:r>
      <w:hyperlink r:id="rId18">
        <w:r w:rsidDel="00000000" w:rsidR="00000000" w:rsidRPr="00000000">
          <w:rPr>
            <w:sz w:val="26"/>
            <w:szCs w:val="26"/>
            <w:rtl w:val="0"/>
          </w:rPr>
          <w:t xml:space="preserve">sláčikových nástrojov</w:t>
        </w:r>
      </w:hyperlink>
      <w:r w:rsidDel="00000000" w:rsidR="00000000" w:rsidRPr="00000000">
        <w:rPr>
          <w:sz w:val="26"/>
          <w:szCs w:val="26"/>
          <w:rtl w:val="0"/>
        </w:rPr>
        <w:t xml:space="preserve">, ktoré dominujú najmä v orchestrálnej a komornej hudbe. Dôležitým nástrojom klasickej hudby je však aj </w:t>
      </w:r>
      <w:hyperlink r:id="rId19">
        <w:r w:rsidDel="00000000" w:rsidR="00000000" w:rsidRPr="00000000">
          <w:rPr>
            <w:sz w:val="26"/>
            <w:szCs w:val="26"/>
            <w:rtl w:val="0"/>
          </w:rPr>
          <w:t xml:space="preserve">klavír</w:t>
        </w:r>
      </w:hyperlink>
      <w:r w:rsidDel="00000000" w:rsidR="00000000" w:rsidRPr="00000000">
        <w:rPr>
          <w:sz w:val="26"/>
          <w:szCs w:val="26"/>
          <w:rtl w:val="0"/>
        </w:rPr>
        <w:t xml:space="preserve"> a </w:t>
      </w:r>
      <w:hyperlink r:id="rId20">
        <w:r w:rsidDel="00000000" w:rsidR="00000000" w:rsidRPr="00000000">
          <w:rPr>
            <w:sz w:val="26"/>
            <w:szCs w:val="26"/>
            <w:rtl w:val="0"/>
          </w:rPr>
          <w:t xml:space="preserve">organ</w:t>
        </w:r>
      </w:hyperlink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k.wikipedia.org/wiki/Organ" TargetMode="External"/><Relationship Id="rId11" Type="http://schemas.openxmlformats.org/officeDocument/2006/relationships/hyperlink" Target="https://sk.wikipedia.org/wiki/1945" TargetMode="External"/><Relationship Id="rId10" Type="http://schemas.openxmlformats.org/officeDocument/2006/relationships/hyperlink" Target="https://sk.wikipedia.org/wiki/1550" TargetMode="External"/><Relationship Id="rId13" Type="http://schemas.openxmlformats.org/officeDocument/2006/relationships/hyperlink" Target="https://sk.wikipedia.org/wiki/Expresionizmus" TargetMode="External"/><Relationship Id="rId12" Type="http://schemas.openxmlformats.org/officeDocument/2006/relationships/hyperlink" Target="https://sk.wikipedia.org/wiki/Impresionizm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k.wikipedia.org/wiki/Romantizmus" TargetMode="External"/><Relationship Id="rId15" Type="http://schemas.openxmlformats.org/officeDocument/2006/relationships/hyperlink" Target="https://sk.wikipedia.org/wiki/Johann_Sebastian_Bach" TargetMode="External"/><Relationship Id="rId14" Type="http://schemas.openxmlformats.org/officeDocument/2006/relationships/hyperlink" Target="https://sk.wikipedia.org/wiki/Neoklasicizmus" TargetMode="External"/><Relationship Id="rId17" Type="http://schemas.openxmlformats.org/officeDocument/2006/relationships/hyperlink" Target="https://sk.wikipedia.org/wiki/Not%C3%A1cia_(hudba)" TargetMode="External"/><Relationship Id="rId16" Type="http://schemas.openxmlformats.org/officeDocument/2006/relationships/hyperlink" Target="https://sk.wikipedia.org/wiki/Ludwig_van_Beethoven" TargetMode="External"/><Relationship Id="rId5" Type="http://schemas.openxmlformats.org/officeDocument/2006/relationships/styles" Target="styles.xml"/><Relationship Id="rId19" Type="http://schemas.openxmlformats.org/officeDocument/2006/relationships/hyperlink" Target="https://sk.wikipedia.org/wiki/Klav%C3%ADr" TargetMode="External"/><Relationship Id="rId6" Type="http://schemas.openxmlformats.org/officeDocument/2006/relationships/hyperlink" Target="https://sk.wikipedia.org/wiki/Renesancia" TargetMode="External"/><Relationship Id="rId18" Type="http://schemas.openxmlformats.org/officeDocument/2006/relationships/hyperlink" Target="https://sk.wikipedia.org/w/index.php?title=Sl%C3%A1%C4%8Dikov%C3%BD_n%C3%A1stroj&amp;action=edit&amp;redlink=1" TargetMode="External"/><Relationship Id="rId7" Type="http://schemas.openxmlformats.org/officeDocument/2006/relationships/hyperlink" Target="https://sk.wikipedia.org/wiki/Barok" TargetMode="External"/><Relationship Id="rId8" Type="http://schemas.openxmlformats.org/officeDocument/2006/relationships/hyperlink" Target="https://sk.wikipedia.org/wiki/Klasicizm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