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0250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6AF6886F" w14:textId="77777777" w:rsidR="00454CDB" w:rsidRPr="00FB73D1" w:rsidRDefault="003B1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a</w:t>
      </w:r>
    </w:p>
    <w:p w14:paraId="0EDCEE35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1BC3BFAD" w14:textId="77777777" w:rsidTr="00160954">
        <w:tc>
          <w:tcPr>
            <w:tcW w:w="1555" w:type="dxa"/>
          </w:tcPr>
          <w:p w14:paraId="4CAB1FAD" w14:textId="77777777" w:rsidR="00454CDB" w:rsidRPr="00FB73D1" w:rsidRDefault="00ED4C7B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5BEB0112" w14:textId="77777777" w:rsidR="00ED4C7B" w:rsidRPr="00ED4C7B" w:rsidRDefault="002C4D95" w:rsidP="00E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7B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D4C7B" w:rsidRPr="00ED4C7B">
              <w:rPr>
                <w:rFonts w:ascii="Times New Roman" w:hAnsi="Times New Roman" w:cs="Times New Roman"/>
                <w:sz w:val="24"/>
                <w:szCs w:val="24"/>
              </w:rPr>
              <w:t xml:space="preserve">: Obraz ojczyzny w wierszu Cypriana Kamila Norwida Moja piosnka (II).- lekcja on-line. </w:t>
            </w:r>
          </w:p>
          <w:p w14:paraId="6194E57B" w14:textId="77777777" w:rsidR="00ED4C7B" w:rsidRPr="00ED4C7B" w:rsidRDefault="00ED4C7B" w:rsidP="00ED4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486A3" w14:textId="77777777" w:rsidR="00BD566F" w:rsidRPr="00ED4C7B" w:rsidRDefault="00ED4C7B" w:rsidP="00ED4C7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D4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Cele: </w:t>
            </w:r>
            <w:r w:rsidR="00CB7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Pr="00ED4C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wyodrębnia obrazy poetyckie w poezji , określa podmiot liryczny, objaśnia znaczenia dosłowne i przenośne , </w:t>
            </w:r>
            <w:r w:rsidRPr="00E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wykorzystuje w interpretacji utworów literackich odwołania do wartości uniwersalnych związane z postawami społecznymi, narodowymi, religijnymi, etycznymi i dokonuje ich hierarchizacji</w:t>
            </w:r>
          </w:p>
          <w:p w14:paraId="021DE4B9" w14:textId="77777777" w:rsidR="00ED4C7B" w:rsidRPr="00ED4C7B" w:rsidRDefault="00ED4C7B" w:rsidP="00ED4C7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FDC47F3" w14:textId="77777777" w:rsidR="00ED4C7B" w:rsidRPr="00ED4C7B" w:rsidRDefault="00ED4C7B" w:rsidP="00ED4C7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Informacje biograficzne o autorze, analiza tekstu, zad. 1- 4/314-315</w:t>
            </w:r>
          </w:p>
          <w:p w14:paraId="50C11EB4" w14:textId="77777777" w:rsidR="00BD566F" w:rsidRPr="00ED4C7B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4F2C2876" w14:textId="77777777" w:rsidTr="00160954">
        <w:tc>
          <w:tcPr>
            <w:tcW w:w="1555" w:type="dxa"/>
          </w:tcPr>
          <w:p w14:paraId="3F9D12FC" w14:textId="77777777" w:rsidR="00454CDB" w:rsidRPr="008E3221" w:rsidRDefault="00E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07EE1DCC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4F9E330" w14:textId="77777777" w:rsidR="003B1CFA" w:rsidRPr="009C7AAB" w:rsidRDefault="003B1CFA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9C7AAB"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Budowa sonetu na przykładzie utworu Adama Mickiewicza – lekcja on-line. </w:t>
            </w:r>
          </w:p>
          <w:p w14:paraId="118D9E9A" w14:textId="77777777" w:rsidR="009C7AAB" w:rsidRPr="009C7AAB" w:rsidRDefault="009C7AAB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3E95" w14:textId="77777777" w:rsidR="009C7AAB" w:rsidRPr="009C7AAB" w:rsidRDefault="009C7AAB" w:rsidP="009C7AA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  <w:r w:rsidRPr="009C7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B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uczeń </w:t>
            </w:r>
            <w:r w:rsidRPr="009C7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charakteryzuje podmiot liryczny , wyodrębnia obrazy poetyckie w poezji, wykorzystuje w interpretacji utworów literackich potrzebne konteksty, np. biograficzny, historyczny, historycznoliteracki, rozróżnia gatunki liryki, w tym: sonet</w:t>
            </w: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F9C4B" w14:textId="77777777" w:rsidR="003B1CFA" w:rsidRPr="009C7AAB" w:rsidRDefault="003B1CFA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EBABA2" w14:textId="77777777" w:rsidR="00531A6D" w:rsidRPr="009C7AAB" w:rsidRDefault="009C7AAB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Informacje biograficzne o autorze, analiza tekstu, zad.1- 4/315- 316</w:t>
            </w:r>
          </w:p>
          <w:p w14:paraId="422448A4" w14:textId="77777777" w:rsidR="006942DA" w:rsidRPr="009C7AAB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A48E" w14:textId="77777777" w:rsidR="00F32B0E" w:rsidRPr="009C7AAB" w:rsidRDefault="009C7AAB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Temat: Kiedy stawiamy przecinek w wypowiedzeniu? – przesłane materiały. </w:t>
            </w:r>
          </w:p>
          <w:p w14:paraId="77CCA16B" w14:textId="77777777" w:rsidR="009C7AAB" w:rsidRPr="009C7AAB" w:rsidRDefault="009C7AAB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6ACE" w14:textId="77777777" w:rsidR="009C7AAB" w:rsidRPr="009C7AAB" w:rsidRDefault="009C7AAB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CB79CA">
              <w:rPr>
                <w:rFonts w:ascii="Times New Roman" w:hAnsi="Times New Roman" w:cs="Times New Roman"/>
                <w:sz w:val="24"/>
                <w:szCs w:val="24"/>
              </w:rPr>
              <w:t>uczeń przypomina i utrwala</w:t>
            </w: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CB79CA">
              <w:rPr>
                <w:rFonts w:ascii="Times New Roman" w:hAnsi="Times New Roman" w:cs="Times New Roman"/>
                <w:sz w:val="24"/>
                <w:szCs w:val="24"/>
              </w:rPr>
              <w:t>y interpunkcyjne</w:t>
            </w:r>
          </w:p>
          <w:p w14:paraId="016307BA" w14:textId="77777777" w:rsidR="009C7AAB" w:rsidRPr="008E3221" w:rsidRDefault="009C7AAB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B">
              <w:rPr>
                <w:rFonts w:ascii="Times New Roman" w:hAnsi="Times New Roman" w:cs="Times New Roman"/>
                <w:sz w:val="24"/>
                <w:szCs w:val="24"/>
              </w:rPr>
              <w:t>Wiadomości i ćwiczenia – str. 316- 318</w:t>
            </w:r>
          </w:p>
        </w:tc>
      </w:tr>
      <w:tr w:rsidR="00B64F48" w:rsidRPr="008E3221" w14:paraId="19B20355" w14:textId="77777777" w:rsidTr="00160954">
        <w:tc>
          <w:tcPr>
            <w:tcW w:w="1555" w:type="dxa"/>
          </w:tcPr>
          <w:p w14:paraId="6C19206D" w14:textId="77777777" w:rsidR="00B64F48" w:rsidRPr="008E3221" w:rsidRDefault="00ED4C7B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1AFDE7CA" w14:textId="77777777" w:rsidR="00585A78" w:rsidRPr="00CB79CA" w:rsidRDefault="003B1CFA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9C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C4D95" w:rsidRPr="008E3221" w14:paraId="0311B4E0" w14:textId="77777777" w:rsidTr="00160954">
        <w:tc>
          <w:tcPr>
            <w:tcW w:w="1555" w:type="dxa"/>
          </w:tcPr>
          <w:p w14:paraId="5D368A47" w14:textId="77777777" w:rsidR="002C4D95" w:rsidRPr="008E3221" w:rsidRDefault="00ED4C7B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10639AB1" w14:textId="77777777" w:rsidR="004025D9" w:rsidRPr="00CB79CA" w:rsidRDefault="00384C2D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CA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CB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CA" w:rsidRPr="00CB79CA">
              <w:rPr>
                <w:rFonts w:ascii="Times New Roman" w:hAnsi="Times New Roman" w:cs="Times New Roman"/>
                <w:sz w:val="24"/>
                <w:szCs w:val="24"/>
              </w:rPr>
              <w:t xml:space="preserve">Obraz męstwa Polaków w </w:t>
            </w:r>
            <w:r w:rsidR="00CB79CA" w:rsidRPr="00CB79CA">
              <w:rPr>
                <w:rFonts w:ascii="Times New Roman" w:hAnsi="Times New Roman" w:cs="Times New Roman"/>
                <w:i/>
                <w:sz w:val="24"/>
                <w:szCs w:val="24"/>
              </w:rPr>
              <w:t>Reducie Ordona</w:t>
            </w:r>
            <w:r w:rsidR="00CB79CA" w:rsidRPr="00CB79CA">
              <w:rPr>
                <w:rFonts w:ascii="Times New Roman" w:hAnsi="Times New Roman" w:cs="Times New Roman"/>
                <w:sz w:val="24"/>
                <w:szCs w:val="24"/>
              </w:rPr>
              <w:t xml:space="preserve"> Adama Mickiewicza – przesłane materiały pisemne i audio. </w:t>
            </w:r>
          </w:p>
          <w:p w14:paraId="5832240F" w14:textId="77777777" w:rsidR="00CB79CA" w:rsidRPr="00CB79CA" w:rsidRDefault="00CB79CA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E304A" w14:textId="77777777" w:rsidR="00CB79CA" w:rsidRDefault="00CB79CA" w:rsidP="00CB79C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79CA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Pr="00CB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ustala kolejność zdarzeń i rozumie ich wzajemną zależność, charakteryzuje narratora, bohaterów w czytanych utworach , określa tematykę oraz problematykę utworu , objaśnia znaczenia dosłowne i przenośne w tekstach, wykorzystuje w interpretacji tekstów literackich elementy wiedzy o historii i kulturze</w:t>
            </w:r>
          </w:p>
          <w:p w14:paraId="4DAF3C62" w14:textId="77777777" w:rsidR="00CB79CA" w:rsidRDefault="00CB79CA" w:rsidP="00CB79C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AC499A" w14:textId="77777777" w:rsidR="00CB79CA" w:rsidRDefault="00CB79CA" w:rsidP="00CB79C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 1, 2, 4, 5, 6/322</w:t>
            </w:r>
          </w:p>
          <w:p w14:paraId="2A907628" w14:textId="77777777" w:rsidR="00CB79CA" w:rsidRPr="00CB79CA" w:rsidRDefault="00CB79CA" w:rsidP="00CB79C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0DD43806" w14:textId="77777777" w:rsidTr="00160954">
        <w:tc>
          <w:tcPr>
            <w:tcW w:w="1555" w:type="dxa"/>
          </w:tcPr>
          <w:p w14:paraId="5954AEC5" w14:textId="77777777" w:rsidR="00981736" w:rsidRDefault="00ED4C7B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20C19AA8" w14:textId="77777777" w:rsidR="00B67EAD" w:rsidRDefault="00B67EAD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B79CA">
              <w:rPr>
                <w:rFonts w:ascii="Times New Roman" w:hAnsi="Times New Roman" w:cs="Times New Roman"/>
                <w:sz w:val="24"/>
                <w:szCs w:val="24"/>
              </w:rPr>
              <w:t xml:space="preserve">Redagujemy opis sytuacji – przesłane materiały pisemne, link do platformy edukacyjnej. </w:t>
            </w:r>
          </w:p>
          <w:p w14:paraId="3E56D667" w14:textId="77777777" w:rsidR="00CB79CA" w:rsidRDefault="00CB79CA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102D" w14:textId="77777777" w:rsidR="00CB79CA" w:rsidRDefault="00CB79CA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zna zasady redagowania opisu sytuacji, tworzy taką wypowiedź na podstawie fragmentów wiersza A. Mickiewicza</w:t>
            </w:r>
          </w:p>
          <w:p w14:paraId="60B55142" w14:textId="77777777" w:rsidR="00CB79CA" w:rsidRDefault="00CB79CA" w:rsidP="009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290 – wiadomości i przykłady opisu sytuacji, </w:t>
            </w:r>
          </w:p>
          <w:p w14:paraId="26FB32AF" w14:textId="77777777" w:rsidR="00B67EAD" w:rsidRPr="00981736" w:rsidRDefault="00CB79CA" w:rsidP="00CB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3/322 – wykorzystanie tekstu Mickiewicza do zredagowania opisu sytuacji</w:t>
            </w:r>
          </w:p>
        </w:tc>
      </w:tr>
    </w:tbl>
    <w:p w14:paraId="2175E67E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FD1F" w14:textId="77777777" w:rsidR="0062503B" w:rsidRDefault="0062503B" w:rsidP="00160954">
      <w:pPr>
        <w:spacing w:after="0" w:line="240" w:lineRule="auto"/>
      </w:pPr>
      <w:r>
        <w:separator/>
      </w:r>
    </w:p>
  </w:endnote>
  <w:endnote w:type="continuationSeparator" w:id="0">
    <w:p w14:paraId="22DCDA56" w14:textId="77777777" w:rsidR="0062503B" w:rsidRDefault="0062503B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FEE1" w14:textId="77777777" w:rsidR="0062503B" w:rsidRDefault="0062503B" w:rsidP="00160954">
      <w:pPr>
        <w:spacing w:after="0" w:line="240" w:lineRule="auto"/>
      </w:pPr>
      <w:r>
        <w:separator/>
      </w:r>
    </w:p>
  </w:footnote>
  <w:footnote w:type="continuationSeparator" w:id="0">
    <w:p w14:paraId="55983A74" w14:textId="77777777" w:rsidR="0062503B" w:rsidRDefault="0062503B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96737"/>
    <w:rsid w:val="000B66E5"/>
    <w:rsid w:val="00160954"/>
    <w:rsid w:val="001C7333"/>
    <w:rsid w:val="0021296A"/>
    <w:rsid w:val="002C4D95"/>
    <w:rsid w:val="00384C2D"/>
    <w:rsid w:val="003B1CFA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2503B"/>
    <w:rsid w:val="006942DA"/>
    <w:rsid w:val="006D3E38"/>
    <w:rsid w:val="006E0C8E"/>
    <w:rsid w:val="007B6312"/>
    <w:rsid w:val="008C3D2B"/>
    <w:rsid w:val="008E0C27"/>
    <w:rsid w:val="008E3221"/>
    <w:rsid w:val="00981736"/>
    <w:rsid w:val="009C7AAB"/>
    <w:rsid w:val="00A37294"/>
    <w:rsid w:val="00A95A77"/>
    <w:rsid w:val="00AB56C1"/>
    <w:rsid w:val="00B64F48"/>
    <w:rsid w:val="00B67EAD"/>
    <w:rsid w:val="00B864EB"/>
    <w:rsid w:val="00BC691D"/>
    <w:rsid w:val="00BD566F"/>
    <w:rsid w:val="00CA3F99"/>
    <w:rsid w:val="00CB79CA"/>
    <w:rsid w:val="00E90B76"/>
    <w:rsid w:val="00ED4C7B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45C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2020-05-23T08:16:00Z</dcterms:created>
  <dcterms:modified xsi:type="dcterms:W3CDTF">2020-05-23T08:16:00Z</dcterms:modified>
</cp:coreProperties>
</file>