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12" w:rsidRDefault="00454CDB">
      <w:bookmarkStart w:id="0" w:name="_GoBack"/>
      <w:bookmarkEnd w:id="0"/>
      <w:r>
        <w:t xml:space="preserve">Język polski </w:t>
      </w:r>
    </w:p>
    <w:p w:rsidR="00454CDB" w:rsidRDefault="00454CDB">
      <w:r>
        <w:t xml:space="preserve">Klasa </w:t>
      </w:r>
      <w:r w:rsidR="00371131">
        <w:t>7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7842"/>
      </w:tblGrid>
      <w:tr w:rsidR="00F4407E" w:rsidTr="00F4407E">
        <w:tc>
          <w:tcPr>
            <w:tcW w:w="1220" w:type="dxa"/>
          </w:tcPr>
          <w:p w:rsidR="00F4407E" w:rsidRDefault="00F4407E">
            <w:r>
              <w:t>15.04.2020</w:t>
            </w:r>
          </w:p>
        </w:tc>
        <w:tc>
          <w:tcPr>
            <w:tcW w:w="7842" w:type="dxa"/>
          </w:tcPr>
          <w:p w:rsidR="00F4407E" w:rsidRPr="00F27D73" w:rsidRDefault="00F4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sz w:val="24"/>
                <w:szCs w:val="24"/>
              </w:rPr>
              <w:t xml:space="preserve">Temat: „ Kamienie na szaniec” jako literatura faktu. </w:t>
            </w:r>
          </w:p>
          <w:p w:rsidR="00F4407E" w:rsidRPr="00F27D73" w:rsidRDefault="00F4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7E" w:rsidRPr="00F27D73" w:rsidRDefault="00F4407E" w:rsidP="00F4407E">
            <w:pPr>
              <w:pStyle w:val="Pa7"/>
              <w:spacing w:before="280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>CELE WYNIKAJĄCE Z PODSTAWY PROGRAMOWEJ.</w:t>
            </w:r>
          </w:p>
          <w:p w:rsidR="00F4407E" w:rsidRPr="00F27D73" w:rsidRDefault="00F4407E" w:rsidP="00F4407E">
            <w:pPr>
              <w:pStyle w:val="Pa7"/>
              <w:spacing w:before="280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 xml:space="preserve"> UCZEŃ: </w:t>
            </w:r>
          </w:p>
          <w:p w:rsidR="00F4407E" w:rsidRPr="00F27D73" w:rsidRDefault="00F4407E" w:rsidP="00F4407E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 xml:space="preserve">• wyszukuje w tekście potrzebne informacje (I.2.1), </w:t>
            </w:r>
          </w:p>
          <w:p w:rsidR="00F4407E" w:rsidRPr="00F27D73" w:rsidRDefault="00F4407E" w:rsidP="00F4407E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 xml:space="preserve">• zna sposoby wzbogacania słownictwa (II.2.3), </w:t>
            </w:r>
          </w:p>
          <w:p w:rsidR="00F4407E" w:rsidRPr="00F27D73" w:rsidRDefault="00F4407E" w:rsidP="00F4407E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 xml:space="preserve">• wykorzystuje w interpretacji utworów literackich potrzebne konteksty, np. biograficzny, historyczny (I.1.11), </w:t>
            </w:r>
          </w:p>
          <w:p w:rsidR="00F4407E" w:rsidRPr="00F27D73" w:rsidRDefault="00F4407E" w:rsidP="00F44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rozumie swoistość tekstów kultury przynależnych do: literatury (podstawa 4–6, I.2.8) – literatura faktu.</w:t>
            </w:r>
          </w:p>
          <w:p w:rsidR="00F4407E" w:rsidRPr="00F27D73" w:rsidRDefault="00F4407E" w:rsidP="00F44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07E" w:rsidRPr="00F4407E" w:rsidRDefault="00F4407E" w:rsidP="00F4407E">
            <w:pPr>
              <w:autoSpaceDE w:val="0"/>
              <w:autoSpaceDN w:val="0"/>
              <w:adjustRightInd w:val="0"/>
              <w:spacing w:after="220" w:line="2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Gromadzimy i zapisujemy </w:t>
            </w:r>
            <w:r w:rsidRPr="00F4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wyraz</w:t>
            </w:r>
            <w:r w:rsidRPr="00F2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pokrewne i związki wyrazowe </w:t>
            </w:r>
            <w:r w:rsidRPr="00F4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dotycząc</w:t>
            </w:r>
            <w:r w:rsidRPr="00F2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4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przede wszystkim literatury.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4"/>
              <w:gridCol w:w="2241"/>
              <w:gridCol w:w="2711"/>
            </w:tblGrid>
            <w:tr w:rsidR="00F4407E" w:rsidRPr="00F4407E">
              <w:trPr>
                <w:trHeight w:val="126"/>
              </w:trPr>
              <w:tc>
                <w:tcPr>
                  <w:tcW w:w="0" w:type="auto"/>
                </w:tcPr>
                <w:p w:rsidR="00F4407E" w:rsidRPr="00F4407E" w:rsidRDefault="00F4407E" w:rsidP="00F4407E">
                  <w:pPr>
                    <w:autoSpaceDE w:val="0"/>
                    <w:autoSpaceDN w:val="0"/>
                    <w:adjustRightInd w:val="0"/>
                    <w:spacing w:after="40" w:line="221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4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FAKT </w:t>
                  </w:r>
                </w:p>
              </w:tc>
              <w:tc>
                <w:tcPr>
                  <w:tcW w:w="0" w:type="auto"/>
                </w:tcPr>
                <w:p w:rsidR="00F4407E" w:rsidRPr="00F4407E" w:rsidRDefault="00F4407E" w:rsidP="00F4407E">
                  <w:pPr>
                    <w:autoSpaceDE w:val="0"/>
                    <w:autoSpaceDN w:val="0"/>
                    <w:adjustRightInd w:val="0"/>
                    <w:spacing w:after="40" w:line="221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4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FIKCJA </w:t>
                  </w:r>
                </w:p>
              </w:tc>
              <w:tc>
                <w:tcPr>
                  <w:tcW w:w="0" w:type="auto"/>
                </w:tcPr>
                <w:p w:rsidR="00F4407E" w:rsidRPr="00F4407E" w:rsidRDefault="00F4407E" w:rsidP="00F4407E">
                  <w:pPr>
                    <w:autoSpaceDE w:val="0"/>
                    <w:autoSpaceDN w:val="0"/>
                    <w:adjustRightInd w:val="0"/>
                    <w:spacing w:after="40" w:line="221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4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FANTASTYKA </w:t>
                  </w:r>
                </w:p>
              </w:tc>
            </w:tr>
            <w:tr w:rsidR="00F4407E" w:rsidRPr="00F4407E">
              <w:trPr>
                <w:trHeight w:val="135"/>
              </w:trPr>
              <w:tc>
                <w:tcPr>
                  <w:tcW w:w="0" w:type="auto"/>
                </w:tcPr>
                <w:p w:rsidR="00F4407E" w:rsidRPr="00F4407E" w:rsidRDefault="00F4407E" w:rsidP="00F4407E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4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zgodność z rzeczywistością </w:t>
                  </w:r>
                </w:p>
              </w:tc>
              <w:tc>
                <w:tcPr>
                  <w:tcW w:w="0" w:type="auto"/>
                </w:tcPr>
                <w:p w:rsidR="00F4407E" w:rsidRPr="00F4407E" w:rsidRDefault="00F4407E" w:rsidP="00F4407E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4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zmyślenie, prawdopodobne </w:t>
                  </w:r>
                </w:p>
              </w:tc>
              <w:tc>
                <w:tcPr>
                  <w:tcW w:w="0" w:type="auto"/>
                </w:tcPr>
                <w:p w:rsidR="00F4407E" w:rsidRPr="00F4407E" w:rsidRDefault="00F4407E" w:rsidP="00F4407E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4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zmyślenie, nieprawdopodobne </w:t>
                  </w:r>
                </w:p>
              </w:tc>
            </w:tr>
            <w:tr w:rsidR="00F4407E" w:rsidRPr="00F4407E">
              <w:trPr>
                <w:trHeight w:val="567"/>
              </w:trPr>
              <w:tc>
                <w:tcPr>
                  <w:tcW w:w="0" w:type="auto"/>
                </w:tcPr>
                <w:p w:rsidR="00F4407E" w:rsidRPr="00F4407E" w:rsidRDefault="00F4407E" w:rsidP="00F4407E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4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faktyczny, faktycznie, fakto</w:t>
                  </w:r>
                  <w:r w:rsidRPr="00F44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grafia, faktograf </w:t>
                  </w:r>
                </w:p>
              </w:tc>
              <w:tc>
                <w:tcPr>
                  <w:tcW w:w="0" w:type="auto"/>
                </w:tcPr>
                <w:p w:rsidR="00F4407E" w:rsidRPr="00F4407E" w:rsidRDefault="00F4407E" w:rsidP="00F4407E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4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fikcyjny, fikcyjnie, fikcyjność </w:t>
                  </w:r>
                </w:p>
              </w:tc>
              <w:tc>
                <w:tcPr>
                  <w:tcW w:w="0" w:type="auto"/>
                </w:tcPr>
                <w:p w:rsidR="00F4407E" w:rsidRPr="00F4407E" w:rsidRDefault="00F4407E" w:rsidP="00F4407E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4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fantazja, fantastyczny, fantastycznie, fantazjować, fantasta, fantazyjny, fanta</w:t>
                  </w:r>
                  <w:r w:rsidRPr="00F44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zyjnie, fantazyjność </w:t>
                  </w:r>
                </w:p>
              </w:tc>
            </w:tr>
            <w:tr w:rsidR="00F4407E" w:rsidRPr="00F4407E">
              <w:trPr>
                <w:trHeight w:val="711"/>
              </w:trPr>
              <w:tc>
                <w:tcPr>
                  <w:tcW w:w="0" w:type="auto"/>
                </w:tcPr>
                <w:p w:rsidR="00F4407E" w:rsidRPr="00F27D73" w:rsidRDefault="00F4407E" w:rsidP="00F4407E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F4407E" w:rsidRPr="00F4407E" w:rsidRDefault="00F4407E" w:rsidP="00F4407E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4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ustalić fakt, opierać się na faktach, trzymać się faktów, stać się faktem, niezbity fakt, suche fakty, fakty mówią, literatura faktu </w:t>
                  </w:r>
                </w:p>
              </w:tc>
              <w:tc>
                <w:tcPr>
                  <w:tcW w:w="0" w:type="auto"/>
                </w:tcPr>
                <w:p w:rsidR="00F4407E" w:rsidRPr="00F4407E" w:rsidRDefault="00F4407E" w:rsidP="00F4407E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4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fikcja literacka, postać fikcyjna, żyć w świecie fikcji, fikcyjność zdarzeń </w:t>
                  </w:r>
                </w:p>
              </w:tc>
              <w:tc>
                <w:tcPr>
                  <w:tcW w:w="0" w:type="auto"/>
                </w:tcPr>
                <w:p w:rsidR="00F4407E" w:rsidRPr="00F4407E" w:rsidRDefault="00F4407E" w:rsidP="00F4407E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4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robić coś z fantazją, fanta</w:t>
                  </w:r>
                  <w:r w:rsidRPr="00F44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styka baśniowa, fantastyka naukowa, powieść fanta</w:t>
                  </w:r>
                  <w:r w:rsidRPr="00F44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styczna </w:t>
                  </w:r>
                </w:p>
              </w:tc>
            </w:tr>
          </w:tbl>
          <w:p w:rsidR="00F4407E" w:rsidRPr="00F27D73" w:rsidRDefault="00F4407E" w:rsidP="00F4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7E" w:rsidRPr="00F27D73" w:rsidRDefault="00F4407E" w:rsidP="00F4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sz w:val="24"/>
                <w:szCs w:val="24"/>
              </w:rPr>
              <w:t xml:space="preserve">Zapisujemy definicję: </w:t>
            </w:r>
          </w:p>
          <w:p w:rsidR="00F4407E" w:rsidRPr="00F27D73" w:rsidRDefault="00F4407E" w:rsidP="00F44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Literatura faktu – współczesna literatura narracyjna o charakterze przede wszystkim dokumentalnym, zazwyczaj częściowo beletryzowana, mająca na celu wiarygodną relację o prawdziwych wydarzeniach</w:t>
            </w:r>
          </w:p>
          <w:p w:rsidR="00F4407E" w:rsidRPr="00F27D73" w:rsidRDefault="00F4407E" w:rsidP="00F44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07E" w:rsidRPr="00F27D73" w:rsidRDefault="00F4407E" w:rsidP="00F44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 to znaczy beletryzowana, wiarygodna?</w:t>
            </w:r>
          </w:p>
          <w:p w:rsidR="00F4407E" w:rsidRPr="00F27D73" w:rsidRDefault="00F4407E" w:rsidP="00F44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07E" w:rsidRPr="00F27D73" w:rsidRDefault="00F4407E" w:rsidP="00F44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Wypisz z lektury po 5 – 10 przykładów świadczących o : </w:t>
            </w:r>
          </w:p>
          <w:p w:rsidR="00F4407E" w:rsidRPr="00F27D73" w:rsidRDefault="00F4407E" w:rsidP="00F440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sz w:val="24"/>
                <w:szCs w:val="24"/>
              </w:rPr>
              <w:t xml:space="preserve">Autentyzmie przestrzeni: </w:t>
            </w:r>
          </w:p>
          <w:p w:rsidR="00F4407E" w:rsidRPr="00F27D73" w:rsidRDefault="00F4407E" w:rsidP="00F440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sz w:val="24"/>
                <w:szCs w:val="24"/>
              </w:rPr>
              <w:t xml:space="preserve">Dokładnym określaniu czasu: </w:t>
            </w:r>
          </w:p>
          <w:p w:rsidR="00F4407E" w:rsidRPr="00F27D73" w:rsidRDefault="00F27D73" w:rsidP="00F440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sz w:val="24"/>
                <w:szCs w:val="24"/>
              </w:rPr>
              <w:t xml:space="preserve">Autentyzmie postaci: </w:t>
            </w:r>
          </w:p>
          <w:p w:rsidR="00F27D73" w:rsidRPr="00F27D73" w:rsidRDefault="00F27D73" w:rsidP="00F440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sz w:val="24"/>
                <w:szCs w:val="24"/>
              </w:rPr>
              <w:t xml:space="preserve">Autentyzmie wydarzeń: </w:t>
            </w:r>
          </w:p>
          <w:p w:rsidR="00F27D73" w:rsidRPr="00F27D73" w:rsidRDefault="00F27D73" w:rsidP="00F2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3" w:rsidRPr="00F27D73" w:rsidRDefault="00F27D73" w:rsidP="00F2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sz w:val="24"/>
                <w:szCs w:val="24"/>
              </w:rPr>
              <w:t>Wyciągnij wniosek z wypisanych przykładów.</w:t>
            </w:r>
          </w:p>
          <w:p w:rsidR="00F4407E" w:rsidRPr="00F27D73" w:rsidRDefault="00F4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7E" w:rsidRPr="00F27D73" w:rsidRDefault="00F4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7E" w:rsidTr="00F4407E">
        <w:tc>
          <w:tcPr>
            <w:tcW w:w="1220" w:type="dxa"/>
          </w:tcPr>
          <w:p w:rsidR="00F4407E" w:rsidRDefault="00F4407E">
            <w:r>
              <w:lastRenderedPageBreak/>
              <w:t>16.04.2020</w:t>
            </w:r>
          </w:p>
        </w:tc>
        <w:tc>
          <w:tcPr>
            <w:tcW w:w="7842" w:type="dxa"/>
          </w:tcPr>
          <w:p w:rsidR="00F4407E" w:rsidRPr="00F27D73" w:rsidRDefault="00F2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sz w:val="24"/>
                <w:szCs w:val="24"/>
              </w:rPr>
              <w:t xml:space="preserve">Temat: Życie w okupowanej Warszawie. </w:t>
            </w:r>
          </w:p>
          <w:p w:rsidR="00F27D73" w:rsidRPr="00F27D73" w:rsidRDefault="00F27D73" w:rsidP="00F27D73">
            <w:pPr>
              <w:pStyle w:val="Pa7"/>
              <w:spacing w:before="280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 xml:space="preserve">CELE WYNIKAJĄCE Z PODSTAWY PROGRAMOWEJ. UCZEŃ: </w:t>
            </w:r>
          </w:p>
          <w:p w:rsidR="00F27D73" w:rsidRPr="00F27D73" w:rsidRDefault="00F27D73" w:rsidP="00F27D73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 xml:space="preserve">• wyszukuje w tekście potrzebne informacje (I.2.1), </w:t>
            </w:r>
          </w:p>
          <w:p w:rsidR="00F27D73" w:rsidRPr="00F27D73" w:rsidRDefault="00F27D73" w:rsidP="00F27D73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 xml:space="preserve">• wykorzystuje w interpretacji tekstów literackich elementy wiedzy o historii (I.1.10), </w:t>
            </w:r>
          </w:p>
          <w:p w:rsidR="00F27D73" w:rsidRPr="00F27D73" w:rsidRDefault="00F27D73" w:rsidP="00F27D73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 xml:space="preserve">• określa doświadczenia bohaterów literackich (podstawa 4–6, I.1.16), </w:t>
            </w:r>
          </w:p>
          <w:p w:rsidR="00F27D73" w:rsidRDefault="00F27D73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kształcenie postawy szacunku dla przeszłości jako podstawy tożsamości narodowej (cele ogólne, I. 5).</w:t>
            </w:r>
          </w:p>
          <w:p w:rsidR="00F27D73" w:rsidRDefault="00F27D73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D73" w:rsidRDefault="00F27D73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D73" w:rsidRPr="00F27D73" w:rsidRDefault="00F27D73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Wniosek z poprzedniej lekcji: </w:t>
            </w:r>
          </w:p>
          <w:p w:rsidR="00F27D73" w:rsidRPr="00F27D73" w:rsidRDefault="00F27D73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 Kamienie na szaniec” należą do literatury faktu, świadczą o tym …</w:t>
            </w:r>
          </w:p>
          <w:p w:rsidR="00F27D73" w:rsidRPr="00F27D73" w:rsidRDefault="00F27D73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D73" w:rsidRPr="00F27D73" w:rsidRDefault="00F27D73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D73" w:rsidRPr="00F27D73" w:rsidRDefault="00F27D73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Skupimy się dziś  przede wszystkim na rozdziale </w:t>
            </w:r>
            <w:r w:rsidRPr="00F27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 burzy i we mgle</w:t>
            </w:r>
            <w:r w:rsidRPr="00F2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7D73" w:rsidRPr="00F27D73" w:rsidRDefault="00F27D73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D73" w:rsidRPr="00F27D73" w:rsidRDefault="00F27D73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 działo się w warszawie, jakie były losy bohaterów lektury w pierwszych dniach wojny?</w:t>
            </w:r>
          </w:p>
          <w:p w:rsidR="00F27D73" w:rsidRPr="00F27D73" w:rsidRDefault="00F27D73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D73" w:rsidRPr="00F27D73" w:rsidRDefault="00F27D73" w:rsidP="00F27D73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 xml:space="preserve">• niemożność pogodzenia się z zaistniałą sytuacją, </w:t>
            </w:r>
          </w:p>
          <w:p w:rsidR="00F27D73" w:rsidRPr="00F27D73" w:rsidRDefault="00F27D73" w:rsidP="00F27D73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 xml:space="preserve">• przymusowy wymarsz z Warszawy na wschód, </w:t>
            </w:r>
          </w:p>
          <w:p w:rsidR="00F27D73" w:rsidRPr="00F27D73" w:rsidRDefault="00F27D73" w:rsidP="00F27D73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 xml:space="preserve">• bezsilne przyglądanie się pogromowi ludności cywilnej (bombardowanie, palenie wsi), </w:t>
            </w:r>
          </w:p>
          <w:p w:rsidR="00F27D73" w:rsidRPr="00F27D73" w:rsidRDefault="00F27D73" w:rsidP="00F27D73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 xml:space="preserve">• pomoc rannym uchodźcom, </w:t>
            </w:r>
          </w:p>
          <w:p w:rsidR="00F27D73" w:rsidRPr="00F27D73" w:rsidRDefault="00F27D73" w:rsidP="00F27D73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 xml:space="preserve">• wiadomość o wkroczeniu wojsk sowieckich na wschodnie tereny Polski, </w:t>
            </w:r>
          </w:p>
          <w:p w:rsidR="00F27D73" w:rsidRPr="00F27D73" w:rsidRDefault="00F27D73" w:rsidP="00F27D73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 xml:space="preserve">• smutek wywołany informacją o kapitulacji stolicy, </w:t>
            </w:r>
          </w:p>
          <w:p w:rsidR="00F27D73" w:rsidRPr="00F27D73" w:rsidRDefault="00F27D73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powrót do Warszawy.</w:t>
            </w:r>
          </w:p>
          <w:p w:rsidR="00F27D73" w:rsidRPr="00F27D73" w:rsidRDefault="00F27D73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D73" w:rsidRPr="00F27D73" w:rsidRDefault="00F27D73" w:rsidP="00F27D73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 xml:space="preserve">Przeanalizuj  treści dalszej części rozdziału i przygotuj notatki na temat tego, jak wyglądało życie w okupowanej Warszawie. Notatka powinna zawierać odpowiedzi na pytania: </w:t>
            </w:r>
          </w:p>
          <w:p w:rsidR="00F27D73" w:rsidRPr="00F27D73" w:rsidRDefault="00F27D73" w:rsidP="00F27D73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 xml:space="preserve">• Jakie działania podjęli bohaterowie? </w:t>
            </w:r>
          </w:p>
          <w:p w:rsidR="00F27D73" w:rsidRPr="00F27D73" w:rsidRDefault="00F27D73" w:rsidP="00F27D73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 xml:space="preserve">• Jakie cele musieli, a jakie chcieli osiągnąć? </w:t>
            </w:r>
          </w:p>
          <w:p w:rsidR="00F27D73" w:rsidRPr="00F27D73" w:rsidRDefault="00F27D73" w:rsidP="00F27D73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>• Z jakimi przejawami życia okupacyjnego się stykali?</w:t>
            </w:r>
          </w:p>
          <w:p w:rsidR="00F27D73" w:rsidRPr="00F27D73" w:rsidRDefault="00F27D73" w:rsidP="00F27D73">
            <w:pPr>
              <w:pStyle w:val="Pa16"/>
              <w:pageBreakBefore/>
              <w:spacing w:after="40"/>
              <w:rPr>
                <w:rFonts w:ascii="Times New Roman" w:hAnsi="Times New Roman" w:cs="Times New Roman"/>
                <w:color w:val="000000"/>
              </w:rPr>
            </w:pPr>
          </w:p>
          <w:p w:rsidR="00F27D73" w:rsidRPr="00F27D73" w:rsidRDefault="00F27D73" w:rsidP="00F2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sz w:val="24"/>
                <w:szCs w:val="24"/>
              </w:rPr>
              <w:t xml:space="preserve">Uwzględnij, między innymi: </w:t>
            </w:r>
          </w:p>
          <w:p w:rsidR="00F27D73" w:rsidRPr="00F27D73" w:rsidRDefault="00F27D73" w:rsidP="00F27D73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 xml:space="preserve">• widok mężczyzn w niemieckich mundurach, </w:t>
            </w:r>
          </w:p>
          <w:p w:rsidR="00F27D73" w:rsidRPr="00F27D73" w:rsidRDefault="00F27D73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zrujnowane budynki</w:t>
            </w:r>
          </w:p>
          <w:p w:rsidR="00F27D73" w:rsidRPr="00F27D73" w:rsidRDefault="00F27D73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</w:p>
          <w:p w:rsidR="00F27D73" w:rsidRPr="00F27D73" w:rsidRDefault="00F27D73" w:rsidP="00F2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3" w:rsidRPr="00F27D73" w:rsidRDefault="00F2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07E" w:rsidTr="00F4407E">
        <w:tc>
          <w:tcPr>
            <w:tcW w:w="1220" w:type="dxa"/>
          </w:tcPr>
          <w:p w:rsidR="00F4407E" w:rsidRDefault="00F4407E">
            <w:r>
              <w:t>17.04.2020</w:t>
            </w:r>
          </w:p>
        </w:tc>
        <w:tc>
          <w:tcPr>
            <w:tcW w:w="7842" w:type="dxa"/>
          </w:tcPr>
          <w:p w:rsidR="00F4407E" w:rsidRPr="00F27D73" w:rsidRDefault="00F2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sz w:val="24"/>
                <w:szCs w:val="24"/>
              </w:rPr>
              <w:t xml:space="preserve">Temat: W  służbie Małego Sabotażu. </w:t>
            </w:r>
          </w:p>
          <w:p w:rsidR="00F27D73" w:rsidRPr="00F27D73" w:rsidRDefault="00F2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3" w:rsidRPr="00F27D73" w:rsidRDefault="00F27D73" w:rsidP="00F27D73">
            <w:pPr>
              <w:pStyle w:val="Pa7"/>
              <w:spacing w:before="280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 xml:space="preserve">CELE WYNIKAJĄCE Z PODSTAWY PROGRAMOWEJ. UCZEŃ: </w:t>
            </w:r>
          </w:p>
          <w:p w:rsidR="00F27D73" w:rsidRPr="00F27D73" w:rsidRDefault="00F27D73" w:rsidP="00F27D73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t xml:space="preserve">• wyszukuje w tekście potrzebne informacje (I.2.1), </w:t>
            </w:r>
          </w:p>
          <w:p w:rsidR="00F27D73" w:rsidRPr="00F27D73" w:rsidRDefault="00F27D73" w:rsidP="00F27D73">
            <w:pPr>
              <w:pStyle w:val="Pa8"/>
              <w:rPr>
                <w:rFonts w:ascii="Times New Roman" w:hAnsi="Times New Roman" w:cs="Times New Roman"/>
                <w:color w:val="000000"/>
              </w:rPr>
            </w:pPr>
            <w:r w:rsidRPr="00F27D73">
              <w:rPr>
                <w:rFonts w:ascii="Times New Roman" w:hAnsi="Times New Roman" w:cs="Times New Roman"/>
                <w:color w:val="000000"/>
              </w:rPr>
              <w:lastRenderedPageBreak/>
              <w:t xml:space="preserve">• uczestniczy w rozmowie na zadany temat (podstawa 4–6, III.1.1), </w:t>
            </w:r>
          </w:p>
          <w:p w:rsidR="00F27D73" w:rsidRDefault="00F27D73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wykorzystuje w interpretacji tekstów literackich elementy wiedzy o histori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(I.1.10)</w:t>
            </w:r>
          </w:p>
          <w:p w:rsidR="00F27D73" w:rsidRDefault="00F27D73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D73" w:rsidRDefault="00F27D73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D73" w:rsidRDefault="00916B41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Wyjaśnij pisemnie: sabotaż, Mały Sabotaż, sabotażysta. </w:t>
            </w:r>
          </w:p>
          <w:p w:rsidR="00916B41" w:rsidRDefault="00916B41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B41" w:rsidRDefault="00916B41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Bohaterowie lektury aktywnie uczestniczyli w akcjach Małego Sabotażu, niektóra sami wymyślali, aby pokazać Niemcom i swoim rodakom, że Polacy się nie poddają i nie godzą na niemiecką okupację.</w:t>
            </w:r>
          </w:p>
          <w:p w:rsidR="00916B41" w:rsidRPr="00916B41" w:rsidRDefault="00916B41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6B41" w:rsidRPr="00916B41" w:rsidRDefault="00916B41" w:rsidP="00916B41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916B41">
              <w:rPr>
                <w:rFonts w:ascii="Times New Roman" w:hAnsi="Times New Roman" w:cs="Times New Roman"/>
                <w:color w:val="000000"/>
              </w:rPr>
              <w:t xml:space="preserve">Przedstawienie akcji Małego Sabotażu podzielimy na grupy: Przedstawcie cele, przebieg, efekty. To praca pisemna na 20. 04. Wklejamy w Classroomie. </w:t>
            </w:r>
          </w:p>
          <w:p w:rsidR="00916B41" w:rsidRPr="00916B41" w:rsidRDefault="00916B41" w:rsidP="00916B41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916B41">
              <w:rPr>
                <w:rFonts w:ascii="Times New Roman" w:hAnsi="Times New Roman" w:cs="Times New Roman"/>
                <w:color w:val="000000"/>
              </w:rPr>
              <w:t>- akcja fotograficzna  - Iga, Wiktoria,</w:t>
            </w:r>
          </w:p>
          <w:p w:rsidR="00916B41" w:rsidRPr="00916B41" w:rsidRDefault="00916B41" w:rsidP="00916B41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916B41">
              <w:rPr>
                <w:rFonts w:ascii="Times New Roman" w:hAnsi="Times New Roman" w:cs="Times New Roman"/>
                <w:color w:val="000000"/>
              </w:rPr>
              <w:t xml:space="preserve">- „akcja przeciw Paprockiemu” – Stasiek, Kuba, </w:t>
            </w:r>
          </w:p>
          <w:p w:rsidR="00916B41" w:rsidRPr="00916B41" w:rsidRDefault="00916B41" w:rsidP="00916B41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916B41">
              <w:rPr>
                <w:rFonts w:ascii="Times New Roman" w:hAnsi="Times New Roman" w:cs="Times New Roman"/>
                <w:color w:val="000000"/>
              </w:rPr>
              <w:t xml:space="preserve">- akcja kinowa – Oliwier, Michał, </w:t>
            </w:r>
          </w:p>
          <w:p w:rsidR="00916B41" w:rsidRPr="00916B41" w:rsidRDefault="00916B41" w:rsidP="00916B41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916B41">
              <w:rPr>
                <w:rFonts w:ascii="Times New Roman" w:hAnsi="Times New Roman" w:cs="Times New Roman"/>
                <w:color w:val="000000"/>
              </w:rPr>
              <w:t xml:space="preserve">- wpuszczanie gazu do lokali i sklepów dostępnych tylko dla Niemców – Basia, Julka, </w:t>
            </w:r>
          </w:p>
          <w:p w:rsidR="00916B41" w:rsidRPr="00916B41" w:rsidRDefault="00916B41" w:rsidP="00916B41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916B41">
              <w:rPr>
                <w:rFonts w:ascii="Times New Roman" w:hAnsi="Times New Roman" w:cs="Times New Roman"/>
                <w:color w:val="000000"/>
              </w:rPr>
              <w:t xml:space="preserve">- „afera kopernikowska” – Kacper, Marcin, </w:t>
            </w:r>
          </w:p>
          <w:p w:rsidR="00916B41" w:rsidRPr="00916B41" w:rsidRDefault="00916B41" w:rsidP="00916B41">
            <w:pPr>
              <w:pStyle w:val="Pa16"/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916B41">
              <w:rPr>
                <w:rFonts w:ascii="Times New Roman" w:hAnsi="Times New Roman" w:cs="Times New Roman"/>
                <w:color w:val="000000"/>
              </w:rPr>
              <w:t>- zdejmowanie niemieckich flag i  wieszanie polskich chorągiewek w święta narodowe – Magda, Paulina, Dominika</w:t>
            </w:r>
          </w:p>
          <w:p w:rsidR="00916B41" w:rsidRPr="00916B41" w:rsidRDefault="00916B41" w:rsidP="0091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1">
              <w:rPr>
                <w:rFonts w:ascii="Times New Roman" w:hAnsi="Times New Roman" w:cs="Times New Roman"/>
                <w:sz w:val="24"/>
                <w:szCs w:val="24"/>
              </w:rPr>
              <w:t>-malowanie żółwi – Hubert</w:t>
            </w:r>
          </w:p>
          <w:p w:rsidR="00916B41" w:rsidRPr="00916B41" w:rsidRDefault="00916B41" w:rsidP="0091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B41">
              <w:rPr>
                <w:rFonts w:ascii="Times New Roman" w:hAnsi="Times New Roman" w:cs="Times New Roman"/>
                <w:sz w:val="24"/>
                <w:szCs w:val="24"/>
              </w:rPr>
              <w:t>- przekształcanie niemieckich haseł - Zosia</w:t>
            </w:r>
          </w:p>
          <w:p w:rsidR="00916B41" w:rsidRDefault="00916B41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D73" w:rsidRDefault="00F27D73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D73" w:rsidRDefault="00F27D73" w:rsidP="00F2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7D73" w:rsidRDefault="00F27D73" w:rsidP="00F27D73"/>
        </w:tc>
      </w:tr>
    </w:tbl>
    <w:p w:rsidR="00454CDB" w:rsidRDefault="00454CDB"/>
    <w:sectPr w:rsidR="0045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62" w:rsidRDefault="00664462" w:rsidP="00F27D73">
      <w:pPr>
        <w:spacing w:after="0" w:line="240" w:lineRule="auto"/>
      </w:pPr>
      <w:r>
        <w:separator/>
      </w:r>
    </w:p>
  </w:endnote>
  <w:endnote w:type="continuationSeparator" w:id="0">
    <w:p w:rsidR="00664462" w:rsidRDefault="00664462" w:rsidP="00F2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62" w:rsidRDefault="00664462" w:rsidP="00F27D73">
      <w:pPr>
        <w:spacing w:after="0" w:line="240" w:lineRule="auto"/>
      </w:pPr>
      <w:r>
        <w:separator/>
      </w:r>
    </w:p>
  </w:footnote>
  <w:footnote w:type="continuationSeparator" w:id="0">
    <w:p w:rsidR="00664462" w:rsidRDefault="00664462" w:rsidP="00F2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DB"/>
    <w:rsid w:val="00174B77"/>
    <w:rsid w:val="00185DD6"/>
    <w:rsid w:val="00371131"/>
    <w:rsid w:val="00454CDB"/>
    <w:rsid w:val="004F6EE2"/>
    <w:rsid w:val="00664462"/>
    <w:rsid w:val="006813FA"/>
    <w:rsid w:val="007B6312"/>
    <w:rsid w:val="008B158D"/>
    <w:rsid w:val="00916B41"/>
    <w:rsid w:val="00E51DA3"/>
    <w:rsid w:val="00F27D73"/>
    <w:rsid w:val="00F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74B77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F4407E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F4407E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F4407E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F27D73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D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D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7D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ZSP Zaborów 2</cp:lastModifiedBy>
  <cp:revision>2</cp:revision>
  <dcterms:created xsi:type="dcterms:W3CDTF">2020-04-15T08:12:00Z</dcterms:created>
  <dcterms:modified xsi:type="dcterms:W3CDTF">2020-04-15T08:12:00Z</dcterms:modified>
</cp:coreProperties>
</file>