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52" w:rsidRDefault="00A02084">
      <w:r>
        <w:t>Pre 6.roč.</w:t>
      </w:r>
    </w:p>
    <w:p w:rsidR="00A02084" w:rsidRDefault="00A02084" w:rsidP="00A02084">
      <w:pPr>
        <w:spacing w:after="0" w:line="240" w:lineRule="auto"/>
      </w:pPr>
      <w:r>
        <w:t>Opakovanie literatúry – príprava na záverečné opakovanie</w:t>
      </w:r>
    </w:p>
    <w:p w:rsidR="00A02084" w:rsidRPr="006B1676" w:rsidRDefault="00A02084" w:rsidP="00A02084">
      <w:pPr>
        <w:spacing w:after="0" w:line="240" w:lineRule="auto"/>
        <w:rPr>
          <w:b/>
        </w:rPr>
      </w:pPr>
      <w:r w:rsidRPr="006B1676">
        <w:rPr>
          <w:b/>
        </w:rPr>
        <w:t>Otázka č.1: Pranostika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vyjadruje dlhoročné skúsenosti z pozorovania prírody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vyjadruje pocity autora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skryto pomenúva predmety a javy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dialogizovaná reč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 xml:space="preserve">Otázka č.2: Čo </w:t>
      </w:r>
      <w:r w:rsidRPr="00A127CB">
        <w:rPr>
          <w:b/>
          <w:u w:val="single"/>
        </w:rPr>
        <w:t xml:space="preserve">nepatrí </w:t>
      </w:r>
      <w:r w:rsidRPr="00A02084">
        <w:rPr>
          <w:b/>
        </w:rPr>
        <w:t>medzi znaky balady?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dej je jednoduchý, tragický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využíva magické čísla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žáner ľudovej slovesnosti</w:t>
      </w:r>
      <w:bookmarkStart w:id="0" w:name="_GoBack"/>
      <w:bookmarkEnd w:id="0"/>
    </w:p>
    <w:p w:rsidR="00A02084" w:rsidRPr="00A02084" w:rsidRDefault="00A02084" w:rsidP="00A02084">
      <w:pPr>
        <w:spacing w:after="0" w:line="240" w:lineRule="auto"/>
      </w:pPr>
      <w:r w:rsidRPr="00A02084">
        <w:t xml:space="preserve"> d) končí vždy šťastne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>Otázka č.3: Autorské rozprávanie v prvej osobe je: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vy- rozprávanie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ja- rozprávanie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ty- rozprávanie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on- rozprávanie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>Otázka č.4: Krátky príbeh, ktorý vyslovuje mravné ponaučenie, vystupujú v ňom často zvieratá je: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báj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balada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poviedka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bájka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 xml:space="preserve">Otázka č.5: Označ </w:t>
      </w:r>
      <w:r w:rsidRPr="00A127CB">
        <w:rPr>
          <w:b/>
          <w:u w:val="single"/>
        </w:rPr>
        <w:t>literárne druhy</w:t>
      </w:r>
      <w:r w:rsidRPr="00A02084">
        <w:rPr>
          <w:b/>
        </w:rPr>
        <w:t>: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dráma, próza, poézia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lyrika, epika, dráma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próza a poézia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román, lyrika, epika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>Otázka č.6: Označ porekadlo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Medardova kvapka, 40 dní kvapká.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Koho bijú po hlave, aby rovno šiel?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Kto druhému jamu kope, sám do nej spadne.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Tichá voda brehy myje.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 xml:space="preserve">Otázka č.7: </w:t>
      </w:r>
      <w:r w:rsidRPr="00A127CB">
        <w:rPr>
          <w:b/>
          <w:u w:val="single"/>
        </w:rPr>
        <w:t>Jeden riadok básne</w:t>
      </w:r>
      <w:r w:rsidRPr="00A02084">
        <w:rPr>
          <w:b/>
        </w:rPr>
        <w:t xml:space="preserve"> a základná jednotka básnického rytmu je: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rytmus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riadok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verš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strofa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>Otázka č.8: Žáner, ktorý má jednoduchý dej, odohráva sa v kratšom časovom rozsahu a vystupuje v nej málo postáv: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poviedka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legenda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báj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rozhlasová hra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lastRenderedPageBreak/>
        <w:t>Otázka č.9: Označ personifikáciu: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pole jedna živá tvár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strieborný mesiac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nebo sa hnevá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pomalý ako slimák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>Otázka č.10: alegória, inotaj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autor nevysloví názor priamo, ale obrazne, vysmieva sa hlúposti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žáner ľudovej slovesnosti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obrazné pomenovanie s citovým významom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odráža primitívny názor človeka na svet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>Otázka č.11: Príslovie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vyjadruje skúsenosti z pozorovania prírody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obsahuje morálne ponaučenie, múdrosť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vtipne reaguje na udalosť, humorné zakončenie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vyjadruje pocity, nálady spisovateľa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 xml:space="preserve">Otázka č.12: Slová typické pre </w:t>
      </w:r>
      <w:r w:rsidRPr="00A02084">
        <w:rPr>
          <w:b/>
          <w:u w:val="single"/>
        </w:rPr>
        <w:t>určitú skupinu ľudí</w:t>
      </w:r>
      <w:r w:rsidRPr="00A02084">
        <w:rPr>
          <w:b/>
        </w:rPr>
        <w:t>, typická je deformácia slov: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odborné slová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slangové slová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nárečové slová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cudzie slová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 xml:space="preserve">Otázka č.13: </w:t>
      </w:r>
      <w:r w:rsidRPr="00A127CB">
        <w:rPr>
          <w:b/>
          <w:u w:val="single"/>
        </w:rPr>
        <w:t>ostrý, útočný výsmech</w:t>
      </w:r>
      <w:r w:rsidRPr="00A02084">
        <w:rPr>
          <w:b/>
        </w:rPr>
        <w:t xml:space="preserve"> označujeme ako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satira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metafora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epiteton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mýtus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 xml:space="preserve">Otázka č.14: Žáner ľudovej slovesnosti, najrozšírenejší typ básne, spája </w:t>
      </w:r>
      <w:r w:rsidRPr="00A02084">
        <w:rPr>
          <w:b/>
          <w:u w:val="single"/>
        </w:rPr>
        <w:t>poéziu s hudbou</w:t>
      </w:r>
      <w:r w:rsidRPr="00A02084">
        <w:rPr>
          <w:b/>
        </w:rPr>
        <w:t>?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báseň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hádanka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pieseň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d) balada</w:t>
      </w:r>
    </w:p>
    <w:p w:rsidR="00A02084" w:rsidRPr="00A02084" w:rsidRDefault="00A02084" w:rsidP="00A02084">
      <w:pPr>
        <w:spacing w:after="0" w:line="240" w:lineRule="auto"/>
        <w:jc w:val="right"/>
      </w:pPr>
      <w:r w:rsidRPr="00A02084">
        <w:t>(1 bod)</w:t>
      </w:r>
    </w:p>
    <w:p w:rsidR="00A02084" w:rsidRPr="00A02084" w:rsidRDefault="00A02084" w:rsidP="00A02084">
      <w:pPr>
        <w:spacing w:after="0" w:line="240" w:lineRule="auto"/>
        <w:rPr>
          <w:b/>
        </w:rPr>
      </w:pPr>
      <w:r w:rsidRPr="00A02084">
        <w:rPr>
          <w:b/>
        </w:rPr>
        <w:t>Otázka č.15: Evergreen je: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a) pieseň, ktorá osloví viacero generácií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b) pieseň, na ktorú sa zabudlo</w:t>
      </w:r>
    </w:p>
    <w:p w:rsidR="00A02084" w:rsidRPr="00A02084" w:rsidRDefault="00A02084" w:rsidP="00A02084">
      <w:pPr>
        <w:spacing w:after="0" w:line="240" w:lineRule="auto"/>
      </w:pPr>
      <w:r w:rsidRPr="00A02084">
        <w:t xml:space="preserve"> c) ľudová rozprávka</w:t>
      </w:r>
    </w:p>
    <w:p w:rsidR="00A02084" w:rsidRDefault="00A02084" w:rsidP="00A02084">
      <w:pPr>
        <w:spacing w:after="0" w:line="240" w:lineRule="auto"/>
      </w:pPr>
      <w:r>
        <w:t xml:space="preserve"> d) príbeh, ktorý zovšeobecňuje životnú skúsenosť</w:t>
      </w:r>
    </w:p>
    <w:p w:rsidR="00A02084" w:rsidRDefault="00A02084" w:rsidP="00A02084">
      <w:pPr>
        <w:spacing w:after="0" w:line="240" w:lineRule="auto"/>
        <w:jc w:val="right"/>
      </w:pPr>
      <w:r>
        <w:t>(1 bod)</w:t>
      </w:r>
    </w:p>
    <w:p w:rsidR="00A02084" w:rsidRDefault="00A02084"/>
    <w:p w:rsidR="00A02084" w:rsidRDefault="00A02084">
      <w:r>
        <w:t>Spolu: 15 bodov</w:t>
      </w:r>
    </w:p>
    <w:p w:rsidR="00A02084" w:rsidRDefault="00A02084"/>
    <w:p w:rsidR="00A02084" w:rsidRDefault="00A02084"/>
    <w:sectPr w:rsidR="00A0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84"/>
    <w:rsid w:val="000B3952"/>
    <w:rsid w:val="00A02084"/>
    <w:rsid w:val="00A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2020-06-15T07:31:00Z</dcterms:created>
  <dcterms:modified xsi:type="dcterms:W3CDTF">2020-06-15T15:24:00Z</dcterms:modified>
</cp:coreProperties>
</file>