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Katarzyna Stańczuk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śródrocznych ocen klasyfikacyjnych z religii w klasie II Szkoły Podstawowej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03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69"/>
        <w:gridCol w:w="2671"/>
        <w:gridCol w:w="2654"/>
        <w:gridCol w:w="3015"/>
        <w:gridCol w:w="3121"/>
      </w:tblGrid>
      <w:tr>
        <w:trPr/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2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hd w:val="clear" w:fill="FFF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rPr/>
            </w:pPr>
            <w:r>
              <w:rPr/>
              <w:t>Katecheza czasem spotkania z Bogiem.</w:t>
            </w:r>
          </w:p>
          <w:p>
            <w:pPr>
              <w:pStyle w:val="Teksttabeli2"/>
              <w:rPr/>
            </w:pPr>
            <w:r>
              <w:rPr/>
              <w:t>Kole</w:t>
            </w:r>
            <w:r>
              <w:rPr/>
              <w:t>ż</w:t>
            </w:r>
            <w:r>
              <w:rPr/>
              <w:t>e</w:t>
            </w:r>
            <w:r>
              <w:rPr/>
              <w:t>ń</w:t>
            </w:r>
            <w:r>
              <w:rPr/>
              <w:t>stwo i przyja</w:t>
            </w:r>
            <w:r>
              <w:rPr/>
              <w:t>źń</w:t>
            </w:r>
            <w:r>
              <w:rPr/>
              <w:t>.</w:t>
            </w:r>
          </w:p>
          <w:p>
            <w:pPr>
              <w:pStyle w:val="Teksttabeli2"/>
              <w:rPr/>
            </w:pPr>
            <w:r>
              <w:rPr/>
              <w:t>Tekst biblijny: J 13,35.</w:t>
            </w:r>
          </w:p>
          <w:p>
            <w:pPr>
              <w:pStyle w:val="Teksttabeli2"/>
              <w:rPr/>
            </w:pPr>
            <w:r>
              <w:rPr/>
              <w:t>Zasady wspó</w:t>
            </w:r>
            <w:r>
              <w:rPr/>
              <w:t>ł</w:t>
            </w:r>
            <w:r>
              <w:rPr/>
              <w:t>pracy obowi</w:t>
            </w:r>
            <w:r>
              <w:rPr/>
              <w:t>ą</w:t>
            </w:r>
            <w:r>
              <w:rPr/>
              <w:t>zuj</w:t>
            </w:r>
            <w:r>
              <w:rPr/>
              <w:t>ą</w:t>
            </w:r>
            <w:r>
              <w:rPr/>
              <w:t>ce w klasie.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wakacyjnych przeżyciach,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 xml:space="preserve">wymienia najważniejsze cechy przyjaźni </w:t>
            </w:r>
          </w:p>
          <w:p>
            <w:pPr>
              <w:pStyle w:val="Teksttabeli"/>
              <w:rPr/>
            </w:pPr>
            <w:r>
              <w:rPr/>
              <w:t>podaje zasady współpracy obowiązujące w klasie.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dlaczego warto przyjaźnie współpracować z całą klasą,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przyjaźń wyraża się we wzajemnym szacunku i pomocy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rPr/>
            </w:pPr>
            <w:r>
              <w:rPr/>
              <w:t>Jezus towarzyszy cz</w:t>
            </w:r>
            <w:r>
              <w:rPr/>
              <w:t>ł</w:t>
            </w:r>
            <w:r>
              <w:rPr/>
              <w:t xml:space="preserve">owiekowi jako najlepszy przyjaciel </w:t>
            </w:r>
          </w:p>
          <w:p>
            <w:pPr>
              <w:pStyle w:val="Teksttabeli2"/>
              <w:rPr/>
            </w:pPr>
            <w:r>
              <w:rPr/>
              <w:t>Cechy przyja</w:t>
            </w:r>
            <w:r>
              <w:rPr/>
              <w:t>ź</w:t>
            </w:r>
            <w:r>
              <w:rPr/>
              <w:t>ni mi</w:t>
            </w:r>
            <w:r>
              <w:rPr/>
              <w:t>ę</w:t>
            </w:r>
            <w:r>
              <w:rPr/>
              <w:t>dzy Jezusem a cz</w:t>
            </w:r>
            <w:r>
              <w:rPr/>
              <w:t>ł</w:t>
            </w:r>
            <w:r>
              <w:rPr/>
              <w:t>owiekiem.</w:t>
            </w:r>
          </w:p>
          <w:p>
            <w:pPr>
              <w:pStyle w:val="Teksttabeli2"/>
              <w:rPr/>
            </w:pPr>
            <w:r>
              <w:rPr/>
              <w:t>Tekst biblijny: Mt 11,28.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cechy przyjaźni z Jezusem,</w:t>
            </w:r>
          </w:p>
          <w:p>
            <w:pPr>
              <w:pStyle w:val="Teksttabeli"/>
              <w:rPr/>
            </w:pPr>
            <w:r>
              <w:rPr/>
              <w:t xml:space="preserve">podaje prawdę, że Jezus pragnie przychodzić z pomocą potrzebującym </w:t>
            </w:r>
          </w:p>
          <w:p>
            <w:pPr>
              <w:pStyle w:val="Teksttabeli"/>
              <w:rPr/>
            </w:pPr>
            <w:r>
              <w:rPr/>
              <w:t>podaje przykłady powierzania Jezusowi trosk i problemów,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 </w:t>
            </w:r>
            <w:r>
              <w:rPr/>
              <w:t>uzasadnia konieczność otwartości serca na spotkanie z Jezusem.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wymienia najważniejsze cechy przyjaźni między ludźmi i odnosi je do Jezusa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Jezus jest z nami w naszych problemach i trudnościach życiowych,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rPr/>
            </w:pPr>
            <w:r>
              <w:rPr/>
              <w:t>Jezus objawia nam Ojca i ogłasza Jego słowa.</w:t>
            </w:r>
          </w:p>
          <w:p>
            <w:pPr>
              <w:pStyle w:val="Teksttabeli2"/>
              <w:rPr/>
            </w:pPr>
            <w:r>
              <w:rPr/>
              <w:t>Modlitwa jako szczera rozmowa z Bogiem Ojcem.</w:t>
            </w:r>
          </w:p>
          <w:p>
            <w:pPr>
              <w:pStyle w:val="Teksttabeli2"/>
              <w:rPr/>
            </w:pPr>
            <w:r>
              <w:rPr/>
              <w:t>Tekst biblijny: Łk 11,1-4.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mówi z pamięci „Ojcze nasz”,</w:t>
            </w:r>
          </w:p>
          <w:p>
            <w:pPr>
              <w:pStyle w:val="Teksttabeli"/>
              <w:rPr/>
            </w:pPr>
            <w:r>
              <w:rPr/>
              <w:t>wymienia, o co prosimy Boga w modlitwie „Ojcze nasz”,</w:t>
            </w:r>
          </w:p>
          <w:p>
            <w:pPr>
              <w:pStyle w:val="Teksttabeli"/>
              <w:rPr/>
            </w:pPr>
            <w:r>
              <w:rPr/>
              <w:t>wyjaśnia, dlaczego modlitwa zbliża nas do Boga Ojca.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podaje najważniejsze cechy modlitwy Jezusa (zjednoczenie z Ojcem, ufna rozmowa) 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uzasadnia, że modlitwa może być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ufną i szczerą rozmową z Bogiem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wyjaśnia, dlaczego Jezus jest najdoskonalszym wzorem modlitwy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przypowieści o natrętnym przyjacielu.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Warunki skuteczności modlitwy.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18,19; Łk 11,5-8.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natrętnym przyjacielu,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że na modlitwie możemy prosić tylko o dobro,</w:t>
            </w:r>
          </w:p>
          <w:p>
            <w:pPr>
              <w:pStyle w:val="Teksttabeli"/>
              <w:rPr/>
            </w:pPr>
            <w:r>
              <w:rPr/>
              <w:t>podaje przykłady zgodnej modlitwy.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dlaczego warto prosić Pana Boga,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podaje warunki skuteczności modlitwy (zgodność z wolą Boga, dobro człowieka)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Jedność działania Ojca, Syna i Ducha Świętego. Duch Święty darem Jezusa 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Duch Święty prowadzi do wspólnej modlitwy.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Modlitwa wspólnotowa.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Rz 8,26.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podaje, że Duch Święty jest Trzecią Osobą Boską,</w:t>
            </w:r>
          </w:p>
          <w:p>
            <w:pPr>
              <w:pStyle w:val="Teksttabeli"/>
              <w:rPr/>
            </w:pPr>
            <w:r>
              <w:rPr/>
              <w:t xml:space="preserve">wskazuje, że Duch Święty jest darem Jezusa,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wspólnej modlitwy (Kościół, klasa, dom…)</w:t>
            </w:r>
          </w:p>
          <w:p>
            <w:pPr>
              <w:pStyle w:val="Teksttabeli"/>
              <w:rPr/>
            </w:pPr>
            <w:r>
              <w:rPr/>
              <w:t>wymienia osoby, z którymi może się modlić.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 treść modlitwy na rozpoczęcie i zakończenie katechezy,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prawdę, że Jezus dał nam Ducha Świętego, który pomaga nam się modlić,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że podczas wspólnej modlitwy obecny jest Duch Święty.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Jezus Chrystus Królem 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Zasady Bożego królestwa.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Tekst biblijny: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J 18,36-37a.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na czym polega królowanie Jezusa,</w:t>
            </w:r>
          </w:p>
          <w:p>
            <w:pPr>
              <w:pStyle w:val="Teksttabeli"/>
              <w:rPr/>
            </w:pPr>
            <w:r>
              <w:rPr/>
              <w:t>uzasadnia, że władza Jezusa to królowanie nad sercem człowieka,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podaje prawdę, że podstawowym prawem w Bożym królestwie jest miłość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że królestwo Jezusa rządzi się Bożymi prawami,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 przykłady budowania królestwa Jezusa w swoim środowisku.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Biblia – Stary i Nowy Testament.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Ewangelia i ewangeliści.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Tekst biblijny: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Mk 1,14-15.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podaje, że Biblia dzieli się na Stary i Nowy Testament,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imiona Ewangelistów,</w:t>
            </w:r>
          </w:p>
          <w:p>
            <w:pPr>
              <w:pStyle w:val="Teksttabeli"/>
              <w:rPr/>
            </w:pPr>
            <w:r>
              <w:rPr/>
              <w:t>podaje przykłady, gdzie słucha słowa Bożego.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że Ewangelia opisuje życie i nauczanie Jezusa,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na czym polegało głoszenie Ewangelii przez Jezusa.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Jezus w przypowieściach naucza o królestwie Bożym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przypowieści o zasiewie.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Tekst biblijny: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Mk 4,1-2.26-29.33-34.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zasiewie,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Jezus nauczał, wędrując do rożnych miejscowości i spotykając</w:t>
            </w:r>
          </w:p>
          <w:p>
            <w:pPr>
              <w:pStyle w:val="Teksttabeli"/>
              <w:rPr/>
            </w:pPr>
            <w:r>
              <w:rPr/>
              <w:t>się z ludźmi,</w:t>
            </w:r>
          </w:p>
          <w:p>
            <w:pPr>
              <w:pStyle w:val="Teksttabeli"/>
              <w:rPr/>
            </w:pPr>
            <w:r>
              <w:rPr/>
              <w:t>podaje prawdę, że Jezus kierował swoje nauczanie do wszystkich ludzi.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dlaczego Pan Jezus mówił w przypowieściach o królestwie Bożym,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czym jest przypowieść,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Pan Jezus mówi również do ludzi współczesnych przez słowa Ewangelii.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przypowieści o dobrej lub złej budowie.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Umiejętność podejmowania roztropnych decyzji.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7,24-27.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domu na skale i piasku,</w:t>
            </w:r>
          </w:p>
          <w:p>
            <w:pPr>
              <w:pStyle w:val="Teksttabeli"/>
              <w:rPr/>
            </w:pPr>
            <w:r>
              <w:rPr/>
              <w:t>uzasadnia, że warto żyć i bawić się roztropnie,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osoby, które mogą mu pomoc w podejmowaniu roztropnych decyzji.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 podstawowe znaczenie przypowieści,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dlaczego wypełniając słowa Jezusa, można uniknąć skutków niebezpieczeństw.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przypowieści o talentach.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Dary Ducha Świętego trzeba pomnażać dla dobra wspólnego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Umiejętności darem Boga.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Tekst biblijny: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Mt 25,14-30.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talentach,</w:t>
            </w:r>
          </w:p>
          <w:p>
            <w:pPr>
              <w:pStyle w:val="Teksttabeli"/>
              <w:rPr/>
            </w:pPr>
            <w:r>
              <w:rPr/>
              <w:t>wyjaśnia, że talenty są po to, by dzięki nim czynić dobro,</w:t>
            </w:r>
          </w:p>
          <w:p>
            <w:pPr>
              <w:pStyle w:val="Teksttabeli"/>
              <w:rPr/>
            </w:pPr>
            <w:r>
              <w:rPr/>
              <w:t>podaje przykłady talentów w swoim życiu,</w:t>
            </w:r>
          </w:p>
          <w:p>
            <w:pPr>
              <w:pStyle w:val="Teksttabeli"/>
              <w:rPr/>
            </w:pPr>
            <w:r>
              <w:rPr/>
              <w:t>podaje przykłady możliwości rozwoju swoich umiejętności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charakteryzuje postawę sług z przypowieści,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darach Ducha Świętego udzielanych wspólnocie Kościoła,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systematycznej pracy nad rozwojem własnych zdolności.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opowiada o działaniu Ducha Świętego w Kościele 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Przypowieść o skarbie.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Najważniejsze wartości dla chrześcijanina.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Dokonywanie wyborów między tym, co cenne, i tym, co mało wartościowe.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13,44.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skarbie,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co jest skarbem dla chrześcijanina,</w:t>
            </w:r>
          </w:p>
          <w:p>
            <w:pPr>
              <w:pStyle w:val="Teksttabeli"/>
              <w:rPr/>
            </w:pPr>
            <w:r>
              <w:rPr/>
              <w:t>podaje przykłady właściwych wyborów dokonywanych przez dzieci.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dlaczego należy dokonywać wyborów tego, co najważniejsze,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dlaczego należy uczyć się, jak rozróżniać, co jest cenne, a co mało wartościowe.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przypowieści o ziarnku gorczycy.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Współpraca z Bogiem i ludźmi w czynieniu dobra powiększaniem królestwa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Bożego.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13,31-32.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ziarnku gorczycy,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to Pan Bóg pomaga być dobrym,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 przykłady czynionego przez siebie dobra, z którego mogą korzystać inni.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przedstawia i uzasadnia prawdę, że im więcej dobra na świecie, tym bardziej widoczne jest Boże królestwo.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Jezus naucza i czyni cuda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4,23-24.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co to jest cud,</w:t>
            </w:r>
          </w:p>
          <w:p>
            <w:pPr>
              <w:pStyle w:val="Teksttabeli"/>
              <w:rPr/>
            </w:pPr>
            <w:r>
              <w:rPr/>
              <w:t>podaje przykłady cudów Jezusa,</w:t>
            </w:r>
          </w:p>
          <w:p>
            <w:pPr>
              <w:pStyle w:val="Teksttabeli"/>
              <w:rPr/>
            </w:pPr>
            <w:r>
              <w:rPr/>
              <w:t xml:space="preserve">uzasadnia, że cuda Jezusa są przykładem troski Boga o ludzi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>uzasadnia, że Jezus czyni cuda również dzisiaj, szczególnie w sercach ludzi.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opowiada o publicznej działalności Jezusa,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przedstawia prawdę, że czyniąc cuda, Pan Jezus ukazywał, że jest Synem Bożym.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Perykopa o uciszeniu burzy na jeziorze.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Powierzanie Jezusowi swoich lęków i prośba o pomoc.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Mk 4,35-41.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perykopę o uciszeniu burzy,</w:t>
            </w:r>
          </w:p>
          <w:p>
            <w:pPr>
              <w:pStyle w:val="Teksttabeli"/>
              <w:rPr/>
            </w:pPr>
            <w:r>
              <w:rPr/>
              <w:t>uzasadnia, że Jezus jest Bogiem i ma władzę nad siłami przyrody,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przedstawia prawdę, że czyniąc cuda, Pan Jezus ukazywał, że jest Synem Bożym.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charakteryzuje postawy apostołów podczas burzy i po jej uciszeniu,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potrzebę zaufania Bogu w trudnych sytuacjach, na które nie mamy wpływu.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Publiczna działalność Jezusa.  Jezus ma władzę nad życiem.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Wartość modlitwy rodziców za dzieci.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Mk 5,22-23.35-36.38-43.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perykopę o wskrzeszeniu córki Jaira,</w:t>
            </w:r>
          </w:p>
          <w:p>
            <w:pPr>
              <w:pStyle w:val="Teksttabeli"/>
              <w:rPr/>
            </w:pPr>
            <w:r>
              <w:rPr/>
              <w:t>podaje prawdę, że Jezus ma władzę nad życiem,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podaje przykłady niesienia pomocy cierpiącemu i potrzebującemu </w:t>
            </w:r>
          </w:p>
          <w:p>
            <w:pPr>
              <w:pStyle w:val="Teksttabeli"/>
              <w:rPr/>
            </w:pPr>
            <w:r>
              <w:rPr/>
              <w:t>podaje przykłady, kiedy rodzice proszą Boga o pomoc dla dzieci.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co to jest wskrzeszenie,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charakteryzuje postawę rodziców proszących Jezusa o pomoc,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warto prosić Jezusa o pomoc, mimo że inni do tego zniechęcają.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Jezus uzdrawia (A.4). Uzdrowienie chłopca jako przejaw miłości Boga.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Sposoby pomagania osobom niepełnosprawnym.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Mk 9,17-25.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na czym polega bycie głuchoniemym,</w:t>
            </w:r>
          </w:p>
          <w:p>
            <w:pPr>
              <w:pStyle w:val="Teksttabeli"/>
              <w:rPr/>
            </w:pPr>
            <w:r>
              <w:rPr/>
              <w:t>opowiada o uzdrowieniu głuchoniemego chłopca,</w:t>
            </w:r>
          </w:p>
          <w:p>
            <w:pPr>
              <w:pStyle w:val="Teksttabeli"/>
              <w:rPr/>
            </w:pPr>
            <w:r>
              <w:rPr/>
              <w:t>pełnosprawnym dzieciom.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niepełnosprawności,</w:t>
            </w:r>
          </w:p>
          <w:p>
            <w:pPr>
              <w:pStyle w:val="Teksttabeli"/>
              <w:rPr/>
            </w:pPr>
            <w:r>
              <w:rPr/>
              <w:t>podaje przykłady, jak należy pomagać nie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uzdrowienie chłopca jest przejawem miłości Boga,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 zasady, jak należy pomagać osobie głuchoniemej.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Publiczna działalność Jezusa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perykopy o cudownym połowie ryb.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Wypełnianie poleceń Jezusa.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J 21,3-8.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cudownym połowie ryb,</w:t>
            </w:r>
          </w:p>
          <w:p>
            <w:pPr>
              <w:pStyle w:val="Teksttabeli"/>
              <w:rPr/>
            </w:pPr>
            <w:r>
              <w:rPr/>
              <w:t>podaje przykłady, jak Jezus pomaga ludziom współcześnie,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 potrzebę wypełniania poleceń Jezusa, by otrzymać Jego pomoc.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zasadnia, że Jezus pragnie pomagać ludziom, dając obfitość darów,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że w dobru otrzymywanym od innych można odczytywać dobroć Jezusa.</w:t>
            </w:r>
          </w:p>
        </w:tc>
      </w:tr>
      <w:tr>
        <w:trPr>
          <w:trHeight w:val="1630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Jezus uzdrawia (A.4).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perykopy o uzdrowieniu niewidomego.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Zasady pomocy osobom niewidomym.</w:t>
            </w:r>
          </w:p>
          <w:p>
            <w:pPr>
              <w:pStyle w:val="Normal"/>
              <w:rPr/>
            </w:pPr>
            <w:r>
              <w:rPr>
                <w:rFonts w:eastAsia="TimeIbisEE-Roman;MS Mincho"/>
                <w:sz w:val="21"/>
              </w:rPr>
              <w:t>Tekst biblijny: J 9,1-3.6-11.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opowiada o uzdrowieniu niewidomego,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overflowPunct w:val="true"/>
              <w:autoSpaceDE w:val="false"/>
              <w:bidi w:val="0"/>
              <w:ind w:left="777" w:right="0" w:hanging="0"/>
              <w:jc w:val="left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wyjaśnia, dlaczego Jezus uzdrowił niewidomego,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72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podaje przykłady trudności, z jakimi spotykają się niewidomi,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/>
            </w:pPr>
            <w:r>
              <w:rPr>
                <w:rFonts w:eastAsia="TimeIbisEE-Roman;MS Mincho" w:ascii="Times New Roman" w:hAnsi="Times New Roman"/>
                <w:sz w:val="21"/>
                <w:szCs w:val="24"/>
              </w:rPr>
              <w:t>podaje przykłady, jak można pomagać osobom niewidomym.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735" w:leader="none"/>
              </w:tabs>
              <w:overflowPunct w:val="true"/>
              <w:autoSpaceDE w:val="false"/>
              <w:bidi w:val="0"/>
              <w:ind w:left="720" w:right="0" w:hanging="0"/>
              <w:jc w:val="left"/>
              <w:rPr/>
            </w:pPr>
            <w:r>
              <w:rPr>
                <w:rFonts w:eastAsia="TimeIbisEE-Roman;MS Mincho"/>
                <w:sz w:val="21"/>
              </w:rPr>
              <w:t>charakteryzuje reakcje ludzi na uzdrowienie niewidomego,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verflowPunct w:val="true"/>
              <w:autoSpaceDE w:val="false"/>
              <w:bidi w:val="0"/>
              <w:ind w:left="720" w:right="0" w:hanging="0"/>
              <w:jc w:val="left"/>
              <w:rPr>
                <w:rFonts w:eastAsia="TimeIbisEE-Roman;MS Mincho"/>
                <w:sz w:val="21"/>
              </w:rPr>
            </w:pPr>
            <w:r>
              <w:rPr>
                <w:rFonts w:eastAsia="TimeIbisEE-Roman;MS Mincho" w:ascii="Times New Roman" w:hAnsi="Times New Roman"/>
                <w:sz w:val="24"/>
                <w:szCs w:val="24"/>
              </w:rPr>
              <w:t>wyjaśnia zasady pomagania osobom niewidomym.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perykopy o rozmnożeniu chleba.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Pokarm jako dar Boga.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J 6,1-3.5.8-13.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opowiada o rozmnożeniu chleba,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uzasadnia, że Jezus troszczy się o pokarm dla głodnych,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720" w:hanging="0"/>
              <w:rPr/>
            </w:pPr>
            <w:r>
              <w:rPr>
                <w:rFonts w:eastAsia="TimeIbisEE-Roman;MS Mincho"/>
                <w:sz w:val="21"/>
              </w:rPr>
              <w:t>,wyjaśnia, że jedzenie jest darem pozwalającym utrzymać życie,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720" w:hanging="0"/>
              <w:rPr/>
            </w:pPr>
            <w:r>
              <w:rPr>
                <w:rFonts w:eastAsia="TimeIbisEE-Roman;MS Mincho"/>
                <w:sz w:val="21"/>
              </w:rPr>
              <w:t>podaje przykłady dzielenia się pokarmem z potrzebującymi.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176" w:hanging="241"/>
              <w:rPr/>
            </w:pPr>
            <w:r>
              <w:rPr>
                <w:rFonts w:eastAsia="TimeIbisEE-Roman;MS Mincho" w:ascii="Times New Roman" w:hAnsi="Times New Roman"/>
                <w:sz w:val="21"/>
                <w:szCs w:val="24"/>
              </w:rPr>
              <w:t>uzasadnia potrzebę planowania ilości zakupów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/>
            </w:pPr>
            <w:r>
              <w:rPr>
                <w:rFonts w:eastAsia="TimeIbisEE-Roman;MS Mincho"/>
                <w:sz w:val="21"/>
              </w:rPr>
              <w:t>wymienia różne formy pomocy głodującym,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rozróżnia wartość podstawowych posiłków i ulubionych łakoci.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perykopy o Jezusie kroczącym po jeziorze.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Moc wiary w Jezusa.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14,22.24-33.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opowiada o Jezusie kroczącym po jeziorze,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uzasadnia moc wiary w Jezusa,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72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podaje przykłady, czego się boją dzieci,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72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mówi z pamięci „Akt wiary”.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655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 w:ascii="Times New Roman" w:hAnsi="Times New Roman"/>
                <w:sz w:val="24"/>
                <w:szCs w:val="24"/>
              </w:rPr>
              <w:t>wyjaśnia, dlaczego Piotr zaczął tonąć,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72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uzasadnia siłę modlitwy w chwilach lęku,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left="72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 w:ascii="Times New Roman" w:hAnsi="Times New Roman"/>
                <w:sz w:val="24"/>
                <w:szCs w:val="24"/>
              </w:rPr>
              <w:t>formułuje własne akty strzeliste.</w:t>
            </w:r>
          </w:p>
        </w:tc>
      </w:tr>
      <w:tr>
        <w:trPr/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Grzech pierwszych ludzi i pierwsza zapowiedź Zbawiciela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Rozpoznawanie dobra i zła.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Rdz 3,1-24.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grzechu pierwszych ludzi,</w:t>
            </w:r>
          </w:p>
          <w:p>
            <w:pPr>
              <w:pStyle w:val="Teksttabeli"/>
              <w:rPr/>
            </w:pPr>
            <w:r>
              <w:rPr/>
              <w:t>wyjaśnia prostymi słowami, czym jest grzech i obietnica zbawienia 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że czynienie dobra to posłuszeństwo wobec Boga,</w:t>
            </w:r>
          </w:p>
          <w:p>
            <w:pPr>
              <w:pStyle w:val="Teksttabeli"/>
              <w:rPr/>
            </w:pPr>
            <w:r>
              <w:rPr/>
              <w:t>wyjaśnia, dlaczego ważne jest, by uczyć się odróżniać dobro od zła.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autoSpaceDE w:val="false"/>
              <w:ind w:left="720" w:right="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wyjaśnia, kim jest szatan,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autoSpaceDE w:val="false"/>
              <w:ind w:left="720" w:right="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pacing w:val="-2"/>
                <w:sz w:val="21"/>
              </w:rPr>
              <w:t>wymienia konsekwencje</w:t>
            </w:r>
            <w:r>
              <w:rPr>
                <w:rFonts w:eastAsia="TimeIbisEE-Roman;MS Mincho"/>
                <w:sz w:val="21"/>
              </w:rPr>
              <w:t xml:space="preserve"> grzechu Adama i Ewy dla wszystkich ludzi.</w:t>
            </w:r>
          </w:p>
        </w:tc>
      </w:tr>
      <w:tr>
        <w:trPr/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Miłość Boga, który pragnie zbawienia człowieka.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Prorocy zwiastunami obietnicy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Mi 5,1.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wyjaśnia, kim jest prorok </w:t>
            </w:r>
          </w:p>
          <w:p>
            <w:pPr>
              <w:pStyle w:val="Teksttabeli"/>
              <w:rPr/>
            </w:pPr>
            <w:r>
              <w:rPr/>
              <w:t>opowiada o zapowiedzi spełnienia obietnicy Boga w Jezusie Chrystusie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>P</w:t>
            </w:r>
            <w:r>
              <w:rPr/>
              <w:t xml:space="preserve">rzekazanej przez proroków </w:t>
            </w:r>
          </w:p>
          <w:p>
            <w:pPr>
              <w:pStyle w:val="Teksttabeli"/>
              <w:rPr/>
            </w:pPr>
            <w:r>
              <w:rPr/>
              <w:t xml:space="preserve">podaje prawdę, że Zbawiciel urodzi się w Betlejem. 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720" w:right="0" w:hanging="0"/>
              <w:rPr/>
            </w:pPr>
            <w:r>
              <w:rPr/>
              <w:t>opowiada o roli biblijnych proroków,</w:t>
            </w:r>
          </w:p>
          <w:p>
            <w:pPr>
              <w:pStyle w:val="Teksttabeli"/>
              <w:numPr>
                <w:ilvl w:val="0"/>
                <w:numId w:val="0"/>
              </w:numPr>
              <w:autoSpaceDE w:val="false"/>
              <w:ind w:left="720" w:right="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wyjaśnia proroctwo Micheasza,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autoSpaceDE w:val="false"/>
              <w:ind w:left="720" w:right="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podaje przykłady, jak być prorokiem we własnym środowisku.</w:t>
            </w:r>
          </w:p>
        </w:tc>
      </w:tr>
      <w:tr>
        <w:trPr/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Jezus staje się człowiekiem, rodząc się z Maryi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Rola Maryi w zbawieniu człowieka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1,26-35.38.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zwiastowaniu Maryi,</w:t>
            </w:r>
          </w:p>
          <w:p>
            <w:pPr>
              <w:pStyle w:val="Teksttabeli"/>
              <w:rPr/>
            </w:pPr>
            <w:r>
              <w:rPr/>
              <w:t>wyjaśnia pojęcie: anioł,</w:t>
            </w:r>
          </w:p>
          <w:p>
            <w:pPr>
              <w:pStyle w:val="Teksttabeli"/>
              <w:rPr/>
            </w:pPr>
            <w:r>
              <w:rPr/>
              <w:t>wyjaśnia symbolikę roratki.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duchowego przygotowania na święta Bożego Narodzenia.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720" w:right="0" w:hanging="0"/>
              <w:rPr/>
            </w:pPr>
            <w:r>
              <w:rPr/>
              <w:t>wyjaśnia rolę Maryi w zbawieniu człowieka,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autoSpaceDE w:val="false"/>
              <w:ind w:left="720" w:right="0" w:hanging="0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uzasadnia, że Jezus jest Bogiem i człowiekiem,</w:t>
            </w:r>
          </w:p>
        </w:tc>
      </w:tr>
      <w:tr>
        <w:trPr/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Jezus Słowem Boga i obiecanym Zbawicielem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Szacunek wobec imienia Jezus.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1,20-24.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Jezus jest Zbawicielem obiecanym przez Boga i zapowiadanym przez proroków,</w:t>
            </w:r>
          </w:p>
          <w:p>
            <w:pPr>
              <w:pStyle w:val="Teksttabeli"/>
              <w:rPr/>
            </w:pPr>
            <w:r>
              <w:rPr/>
              <w:t>wyjaśnia pojęcie zbawienie,</w:t>
            </w:r>
          </w:p>
          <w:p>
            <w:pPr>
              <w:pStyle w:val="Teksttabeli"/>
              <w:rPr/>
            </w:pPr>
            <w:r>
              <w:rPr/>
              <w:t>podaje prawdę, że Bóg pragnie zbawić wszystkich ludzi,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rozróżnia przedmioty związane z kultem religijnym od rzeczy użytku codziennego.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wydarzenia ukazujące, że Pan Jezus przyszedł zbawić świat,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widowControl/>
              <w:tabs>
                <w:tab w:val="left" w:pos="152" w:leader="none"/>
              </w:tabs>
              <w:overflowPunct w:val="true"/>
              <w:bidi w:val="0"/>
              <w:ind w:left="0" w:right="0" w:hanging="57"/>
              <w:jc w:val="left"/>
              <w:rPr/>
            </w:pPr>
            <w:r>
              <w:rPr/>
              <w:t>wyjaśnia znaczenie imienia Jezus,</w:t>
            </w:r>
          </w:p>
          <w:p>
            <w:pPr>
              <w:pStyle w:val="Teksttabeli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opowiada o roli Jozefa, którego Bóg wybrał na opiekuna Zbawiciela.</w:t>
            </w:r>
          </w:p>
        </w:tc>
      </w:tr>
      <w:tr>
        <w:trPr/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Bóg posyła nam swego Syna jako Zbawiciela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Elementy liturgii świątecznej uobecnieniem biblijnych wydarzeń.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2,4-18.20.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narodzeniu Jezusa,</w:t>
            </w:r>
          </w:p>
          <w:p>
            <w:pPr>
              <w:pStyle w:val="Teksttabeli"/>
              <w:rPr/>
            </w:pPr>
            <w:r>
              <w:rPr/>
              <w:t xml:space="preserve">uzasadnia, że w święta Bożego Narodzenia najważniejszy jest Jezus – Syn Boży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zwyczaje świąteczne,</w:t>
            </w:r>
          </w:p>
          <w:p>
            <w:pPr>
              <w:pStyle w:val="Teksttabeli"/>
              <w:rPr/>
            </w:pPr>
            <w:r>
              <w:rPr/>
              <w:t>podaje przykłady rodzinnego świętowania Bożego Narodzenia.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w przyjściu Jezusa na świat najpełniej ujawniła się miłość Boga do człowieka,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widowControl/>
              <w:tabs>
                <w:tab w:val="left" w:pos="152" w:leader="none"/>
              </w:tabs>
              <w:overflowPunct w:val="true"/>
              <w:bidi w:val="0"/>
              <w:ind w:left="0" w:right="0" w:hanging="57"/>
              <w:jc w:val="left"/>
              <w:rPr/>
            </w:pPr>
            <w:r>
              <w:rPr/>
              <w:t>wskazuje elementy liturgii świątecznej jako uobecnienie biblijnych wydarzeń.</w:t>
            </w:r>
          </w:p>
        </w:tc>
      </w:tr>
      <w:tr>
        <w:trPr/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Pokłon mędrców ze Wschodu.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Uroczystość Objawienia Pańskiego.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2,1-5.7-12.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pokłonie mędrców,</w:t>
            </w:r>
          </w:p>
          <w:p>
            <w:pPr>
              <w:pStyle w:val="Teksttabeli"/>
              <w:rPr/>
            </w:pPr>
            <w:r>
              <w:rPr/>
              <w:t>wyjaśnia, kim są poganie,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dary złożone przez mędrców oraz zwyczaje związane z uroczystością Objawienia Pańskiego,</w:t>
            </w:r>
          </w:p>
          <w:p>
            <w:pPr>
              <w:pStyle w:val="Teksttabeli"/>
              <w:rPr/>
            </w:pPr>
            <w:r>
              <w:rPr/>
              <w:t>podaje przykłady, kto współcześnie głosi Dobrą Nowinę o Jezusie.,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 nazwę „uroczystość Objawienia Pańskiego”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 znaczenie darów złożonych przez mędrców,</w:t>
            </w:r>
          </w:p>
          <w:p>
            <w:pPr>
              <w:pStyle w:val="Teksttabeli"/>
              <w:widowControl/>
              <w:tabs>
                <w:tab w:val="left" w:pos="152" w:leader="none"/>
              </w:tabs>
              <w:overflowPunct w:val="true"/>
              <w:bidi w:val="0"/>
              <w:ind w:left="0" w:right="0" w:hanging="57"/>
              <w:jc w:val="left"/>
              <w:rPr/>
            </w:pPr>
            <w:r>
              <w:rPr/>
              <w:t>opowiada o poświęceniu kredy i kadzidła w kościele.</w:t>
            </w:r>
          </w:p>
        </w:tc>
      </w:tr>
      <w:tr>
        <w:trPr/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Chrzest Jezusa.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Podczas chrztu stajemy się umiłowanym dziećmi Boga.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3,13-17.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chrzcie Jezusa,</w:t>
            </w:r>
          </w:p>
          <w:p>
            <w:pPr>
              <w:pStyle w:val="Teksttabeli"/>
              <w:rPr/>
            </w:pPr>
            <w:r>
              <w:rPr/>
              <w:t>wyjaśnia znaczenie słów: „To jest mój Syn umiłowany”,</w:t>
            </w:r>
          </w:p>
          <w:p>
            <w:pPr>
              <w:pStyle w:val="Teksttabeli"/>
              <w:rPr>
                <w:spacing w:val="-2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>wyjaśnia, że gołębica jest symbolem Ducha Świętego,</w:t>
            </w:r>
          </w:p>
          <w:p>
            <w:pPr>
              <w:pStyle w:val="Teksttabeli"/>
              <w:rPr/>
            </w:pPr>
            <w:r>
              <w:rPr/>
              <w:t xml:space="preserve">uzasadnia, że podczas chrztu każdy </w:t>
            </w:r>
            <w:r>
              <w:rPr>
                <w:spacing w:val="-2"/>
              </w:rPr>
              <w:t>staje się dzieckiem Boga.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opowiada, jak udziela się chrztu, i wskazuje elementy wspólne z chrztem Jezusa,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przykłady, jak może rozwijać dar Bożego dziecięctwa.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rocznych ocen klasyfikacyjnych z religii w klasie II Szkoły Podstawowej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03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69"/>
        <w:gridCol w:w="2671"/>
        <w:gridCol w:w="2654"/>
        <w:gridCol w:w="3015"/>
        <w:gridCol w:w="3121"/>
      </w:tblGrid>
      <w:tr>
        <w:trPr/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45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45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hd w:val="clear" w:fill="FFF45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Przesłanie przypowieści o dwóch synach i pracy w winnicy.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Wolność i wybory człowieka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21,28-31a.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dwóch synach i pracy w winnicy,</w:t>
            </w:r>
          </w:p>
          <w:p>
            <w:pPr>
              <w:pStyle w:val="Teksttabeli"/>
              <w:rPr/>
            </w:pPr>
            <w:r>
              <w:rPr/>
              <w:t xml:space="preserve">uzasadnia konieczność dokonywania wyborów w życiu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ind w:right="0" w:hanging="0"/>
              <w:rPr/>
            </w:pPr>
            <w:r>
              <w:rPr/>
              <w:t>podaje przykłady postaw na wzór dwóch synów,</w:t>
            </w:r>
          </w:p>
          <w:p>
            <w:pPr>
              <w:pStyle w:val="Teksttabeli"/>
              <w:rPr/>
            </w:pPr>
            <w:r>
              <w:rPr/>
              <w:t xml:space="preserve">wskazuje, jak należy troszczyć się o dobro wspólne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 pojęcie wolności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przez rodziców i opiekunów Bóg przekazuje nam swoją wolę,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każdy ma obowiązki według wieku.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Sumienie i jego formacja 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Pokora i jej znaczenie.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18,9-13.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faryzeuszu i celniku,</w:t>
            </w:r>
          </w:p>
          <w:p>
            <w:pPr>
              <w:pStyle w:val="Teksttabeli"/>
              <w:rPr/>
            </w:pPr>
            <w:r>
              <w:rPr/>
              <w:t>wyjaśnia, czym jest pokora,</w:t>
            </w:r>
          </w:p>
          <w:p>
            <w:pPr>
              <w:pStyle w:val="Teksttabeli"/>
              <w:rPr/>
            </w:pPr>
            <w:r>
              <w:rPr/>
              <w:t xml:space="preserve">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wyjaśnia, czym jest sumienie i jakie jest jego znaczenie </w:t>
            </w:r>
          </w:p>
          <w:p>
            <w:pPr>
              <w:pStyle w:val="Teksttabeli"/>
              <w:rPr/>
            </w:pPr>
            <w:r>
              <w:rPr/>
              <w:t>uzasadnia potrzebę troski o własne sumienie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na czym polega rachunek sumienia,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dlaczego nie powinno się oceniać innych,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 przykłady (sposoby) kształtowania sumienia.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perykopy o Zacheuszu.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Potrzeba regularnej pracy nad sobą i przemiany życia.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19,1-10.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spotkaniu Zacheusza z Jezusem,</w:t>
            </w:r>
          </w:p>
          <w:p>
            <w:pPr>
              <w:pStyle w:val="Teksttabeli"/>
              <w:rPr/>
            </w:pPr>
            <w:r>
              <w:rPr/>
              <w:t>wskazuje, na czym polegała przemiana Zacheusza,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prawdomówności i uczciwości w swoim życiu,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 potrzebę zadośćuczynienia za popełnione zło.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czym jest duchowa przemiana,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na czym polega prawdomówność i uczciwość.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Jezus wzorem wypełniania obowiązków wobec Boga i ludzi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2,41-52.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pielgrzymowaniu 12-letniego Jezusa do świątyni,</w:t>
            </w:r>
          </w:p>
          <w:p>
            <w:pPr>
              <w:pStyle w:val="Teksttabeli"/>
              <w:rPr/>
            </w:pPr>
            <w:r>
              <w:rPr/>
              <w:t>wymienia swoje obowiązki w rożnych środowiskach życia,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wyjaśnia, na czym mogło polegać „bycie poddanym” Jezusa wobec Maryi i </w:t>
            </w:r>
            <w:r>
              <w:rPr/>
              <w:t>Józefa</w:t>
            </w:r>
            <w:r>
              <w:rPr/>
              <w:t>,</w:t>
            </w:r>
          </w:p>
          <w:p>
            <w:pPr>
              <w:pStyle w:val="Teksttabeli"/>
              <w:rPr/>
            </w:pPr>
            <w:r>
              <w:rPr/>
              <w:t>wymienia cnoty, które pomagają wypełniać obowiązki.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 słowa Jezusa „powinienem być w tym, co należy do mego Ojca”,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dlaczego warto wzorować się na Jezusie w wypełnianiu swoich obowiązków.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Jezus uzdrawia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perykopy o uzdrowieniu dziesięciu trędowatych.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Akt miłości.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17,11-19.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uzdrowieniu dziesięciu trędowatych,</w:t>
            </w:r>
          </w:p>
          <w:p>
            <w:pPr>
              <w:pStyle w:val="Teksttabeli"/>
              <w:rPr/>
            </w:pPr>
            <w:r>
              <w:rPr/>
              <w:t>wyjaśnia znaczenie słowa „dziękuję”,</w:t>
            </w:r>
          </w:p>
          <w:p>
            <w:pPr>
              <w:pStyle w:val="Teksttabeli"/>
              <w:rPr/>
            </w:pPr>
            <w:r>
              <w:rPr/>
              <w:t xml:space="preserve">podaje przykłady niesienia pomocy cierpiącemu </w:t>
            </w:r>
          </w:p>
          <w:p>
            <w:pPr>
              <w:pStyle w:val="Teksttabeli"/>
              <w:rPr/>
            </w:pPr>
            <w:r>
              <w:rPr/>
              <w:t>podaje przykłady, kiedy może i powinien okazywać wdzięczność,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omawia sytuacje, gdy sam otrzymał wyrazy wdzięczności,</w:t>
            </w:r>
          </w:p>
          <w:p>
            <w:pPr>
              <w:pStyle w:val="Teksttabeli"/>
              <w:rPr/>
            </w:pPr>
            <w:r>
              <w:rPr/>
              <w:t>mówi z pamięci „Akt miłości”.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dlaczego jeden z uzdrowionych okazał wdzięczność Jezusowi,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>uzasadnia, że wdzięczność jest wyrazem miłości do Boga za Jego dobroć,</w:t>
            </w:r>
          </w:p>
          <w:p>
            <w:pPr>
              <w:pStyle w:val="Teksttabeli"/>
              <w:rPr/>
            </w:pPr>
            <w:r>
              <w:rPr/>
              <w:t>uzasadnia potrzebę wdzięczności wobec innych.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Źródła moralności: Dekalog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Zachowywanie przykazań prowadzi do życia wiecznego.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19,16-20.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rozmowie bogatego młodzieńca z Jezusem,</w:t>
            </w:r>
          </w:p>
          <w:p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wyjaśnia, dlaczego zachowywanie przykazań jest wyrazem troski o dobro wspólne </w:t>
            </w:r>
          </w:p>
          <w:p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przestrzegania poszczególnych przykazań,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spacing w:val="-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mówi z pamięci przykazania Boże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przykazania uczą szacunku wobec Boga i wskazują, jak oddawać Mu cześć,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przestrzeganie przykazań prowadzi do życia wiecznego.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Dekalog: przykazania IV–X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Jezus objawia nam Ojca i ogłasza Jego słowa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Postawy i obowiązki człowieka wobec samego siebie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J 14,21.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wyjaśnia, że przykazania są drogowskazami w życiu </w:t>
            </w:r>
          </w:p>
          <w:p>
            <w:pPr>
              <w:pStyle w:val="Teksttabeli"/>
              <w:rPr/>
            </w:pPr>
            <w:r>
              <w:rPr/>
              <w:t>podaje przykłady konsekwencji nieprzestrzegania przykazań w życiu codziennym,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>wskazuje, że przestrzeganie Bożych praw obowiązuje w świecie realnym i wirtualnym,</w:t>
            </w:r>
          </w:p>
          <w:p>
            <w:pPr>
              <w:pStyle w:val="Teksttabeli"/>
              <w:rPr/>
            </w:pPr>
            <w:r>
              <w:rPr/>
              <w:t xml:space="preserve">prezentuje właściwą postawę wobec własnego ciała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wyjaśnia, że zachowywanie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przykazań jest wyrazem miłości wobec Jezusa i troski o samych siebie,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człowiek, odrzucając przykazania, czyni nieszczęśliwym siebie i innych.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Wpływ wiary na postępowanie i wybory moralne człowieka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Nowe przykazanie miłości.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J 15,12.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mówi z pamięci przykazanie miłości,</w:t>
            </w:r>
          </w:p>
          <w:p>
            <w:pPr>
              <w:pStyle w:val="Teksttabeli"/>
              <w:rPr/>
            </w:pPr>
            <w:r>
              <w:rPr/>
              <w:t>podaje przykłady miłości Jezusa do ludzi,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podaje przykłady osób, które dobrze postępują ze względu na Jezusa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wymienia osoby, którym okazuje miłość.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uzasadnia, że ten, kto wierzy, powinien dobrze postępować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Chrześcijański obowiązek miłości bliźniego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Potrzeba dzielenia się dobrem z każdym człowiekiem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10,30-37.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historię Samarytanina,</w:t>
            </w:r>
          </w:p>
          <w:p>
            <w:pPr>
              <w:pStyle w:val="Teksttabeli"/>
              <w:rPr/>
            </w:pPr>
            <w:r>
              <w:rPr/>
              <w:t xml:space="preserve">wyjaśnia, na czym polega obowiązek miłości bliźniego 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miłość bliźniego dotyczy każdego człowieka,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 przykłady, kiedy prosi o pomoc.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wskazuje, że szacunek wobec innych obowiązuje w świecie realnym i wirtualnym,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 szkodliwość hejtu.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przypowieści o nielitościwym słudze.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Jezus z miłości przebacza grzechy.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Znaczenie przebaczenia w życiu.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18,21-35.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 znaczenie słów: przepraszam i przebaczam,</w:t>
            </w:r>
          </w:p>
          <w:p>
            <w:pPr>
              <w:pStyle w:val="Teksttabeli"/>
              <w:rPr/>
            </w:pPr>
            <w:r>
              <w:rPr/>
              <w:t>opowiada przypowieść o nielitościwym słudze,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sytuacji, w których przebaczył i otrzymał przebaczenie,</w:t>
            </w:r>
          </w:p>
          <w:p>
            <w:pPr>
              <w:pStyle w:val="Teksttabeli"/>
              <w:rPr/>
            </w:pPr>
            <w:r>
              <w:rPr/>
              <w:t xml:space="preserve">wyjaśnia przebaczenia w życiu </w:t>
            </w:r>
          </w:p>
          <w:p>
            <w:pPr>
              <w:pStyle w:val="Teksttabeli"/>
              <w:rPr/>
            </w:pPr>
            <w:r>
              <w:rPr/>
              <w:t>mówi z pamięci „Akt żalu”.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podaje, kto może przystąpić do spowiedzi,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że w sakramencie pokuty Jezus przebacza grzechy i daje pomoc do poprawy.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Duch Święty udziela darów wspólnocie 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Dary Ducha Świętego trzeba pomnażać dla dobra wspólnego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Ga 5,22-23.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wybrane dary Ducha Świętego,</w:t>
            </w:r>
          </w:p>
          <w:p>
            <w:pPr>
              <w:pStyle w:val="Teksttabeli"/>
              <w:rPr/>
            </w:pPr>
            <w:r>
              <w:rPr/>
              <w:t>wymienia swoje umiejętności, którymi może służyć innym,</w:t>
            </w:r>
          </w:p>
          <w:p>
            <w:pPr>
              <w:pStyle w:val="Teksttabeli"/>
              <w:rPr/>
            </w:pPr>
            <w:r>
              <w:rPr/>
              <w:t>podaje przykłady, w których Duch Święty wspiera w pomaganiu innym,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>odróżnia mądrość, męstwo i radę od wiedzy, zwykłej odwagi i pouczania innych,</w:t>
            </w:r>
          </w:p>
          <w:p>
            <w:pPr>
              <w:pStyle w:val="Teksttabeli"/>
              <w:rPr/>
            </w:pPr>
            <w:r>
              <w:rPr/>
              <w:t>uzasadnia potrzebę modlitwy o dary Ducha Świętego (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na czym polegają wybrane dary Ducha Świętego,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że potrzebuje darów Ducha Świętego, by być lepszym i lepiej pomagać innym,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 przykłady owoców daru mądrości, męstwa, rady.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Królestwo Jezusa – Kościół 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Kościół realizujący posłannictwo Jezusa Chrystusa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6,12-16.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powołaniu apostołów,</w:t>
            </w:r>
          </w:p>
          <w:p>
            <w:pPr>
              <w:pStyle w:val="Teksttabeli"/>
              <w:rPr/>
            </w:pPr>
            <w:r>
              <w:rPr/>
              <w:t xml:space="preserve">wyjaśnia </w:t>
            </w:r>
            <w:r>
              <w:rPr/>
              <w:t>pojęcie</w:t>
            </w:r>
            <w:r>
              <w:rPr/>
              <w:t xml:space="preserve">: apostoł </w:t>
            </w:r>
          </w:p>
          <w:p>
            <w:pPr>
              <w:pStyle w:val="Teksttabeli"/>
              <w:rPr/>
            </w:pPr>
            <w:r>
              <w:rPr/>
              <w:t>uzasadnia, że w Kościele jest realizowana misja Chrystusa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następcami apostołów są biskupi i kapłani,</w:t>
            </w:r>
          </w:p>
          <w:p>
            <w:pPr>
              <w:pStyle w:val="Teksttabeli"/>
              <w:rPr/>
            </w:pPr>
            <w:r>
              <w:rPr/>
              <w:t>podaje, kto jest następcą św. Piotra.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że Chrystus założył swoje królestwo na ziemi, które trwa obecnie w Kościele,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przedstawia osobę Piotra jako Głowę Kościoła,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 przykłady udziału dzieci w misji Kościoła.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Konieczność łaski Bożej do zbawienia 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Współpraca z łaską Bożą.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28,20b.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co to jest łaska Boża,</w:t>
            </w:r>
          </w:p>
          <w:p>
            <w:pPr>
              <w:pStyle w:val="Teksttabeli"/>
              <w:rPr/>
            </w:pPr>
            <w:r>
              <w:rPr/>
              <w:t xml:space="preserve">uzasadnia konieczność łaski Bożej do zbawienia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sposobów troski o życie w stanie łaski,</w:t>
            </w:r>
          </w:p>
          <w:p>
            <w:pPr>
              <w:pStyle w:val="Teksttabeli"/>
              <w:rPr/>
            </w:pPr>
            <w:r>
              <w:rPr/>
              <w:t>wymienia osoby, które pomagają żyć w stanie łaski.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wyjaśnia, że łaskę uświęcającą otrzymujemy przez chrzest,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co pozbawia nas łaski uświęcającej,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uzasadnia, że dar łaski jest spełnieniem obietnicy obecności Jezusa.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Jezus zbawia – sakramenty święte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Budowanie życia z Jezusem.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14,28-30.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zasadach budowania wieży na podstawie tekstu biblijnego,</w:t>
            </w:r>
          </w:p>
          <w:p>
            <w:pPr>
              <w:pStyle w:val="Teksttabeli"/>
              <w:rPr/>
            </w:pPr>
            <w:r>
              <w:rPr/>
              <w:t>porównuje przyjmowanie sakramentów do budowy wieży własnego życia,</w:t>
            </w:r>
          </w:p>
          <w:p>
            <w:pPr>
              <w:pStyle w:val="Teksttabeli"/>
              <w:rPr/>
            </w:pPr>
            <w:r>
              <w:rPr/>
              <w:t xml:space="preserve">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 xml:space="preserve">wskazuje, w jaki sposób Bóg jest obecny w </w:t>
            </w:r>
            <w:r>
              <w:rPr>
                <w:spacing w:val="-2"/>
              </w:rPr>
              <w:t xml:space="preserve">sakramentach </w:t>
            </w:r>
          </w:p>
          <w:p>
            <w:pPr>
              <w:pStyle w:val="Teksttabeli"/>
              <w:rPr/>
            </w:pPr>
            <w:r>
              <w:rPr/>
              <w:t>wymienia siedem sakramentów.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że fundamentem budowania życia jest chrzest i otrzymana łaska Boża,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podaje, jakie należy spełnić warunki, by przyjąć poszczególne sakramenty,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krotko omawia, kto i jakie sakramenty przyjmuje.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Liturgia słowa.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Obecność Chrystusa w liturgii Mszy Świętej.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18,20.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podaje prawdę, że Jezus jest obecny w liturgii Mszy Świętej przez swoje słowo, zgromadzony lud i w osobie kapłana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że podczas Mszy Świętej Jezus jest obecny zgodnie ze swoją obietnicą,</w:t>
            </w:r>
          </w:p>
          <w:p>
            <w:pPr>
              <w:pStyle w:val="Teksttabeli"/>
              <w:rPr/>
            </w:pPr>
            <w:r>
              <w:rPr/>
              <w:t>rozróżnia podczas liturgii słowa pierwsze oraz drugie czytanie i Ewangelię.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opowiada o liturgii słowa,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dlaczego mamy obowiązek uczestnictwa w niedzielnej Mszy Świętej,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jak brać czynny udział w liturgii słowa.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Liturgia eucharystyczna.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Obecność Chrystusa w liturgii Mszy Świętej pod postaciami eucharystycznymi.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22,1-5.8-12a.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przypowieść o uczcie królewskiej,</w:t>
            </w:r>
          </w:p>
          <w:p>
            <w:pPr>
              <w:pStyle w:val="Teksttabeli"/>
              <w:rPr/>
            </w:pPr>
            <w:r>
              <w:rPr/>
              <w:t xml:space="preserve">podaje prawdę, że Jezus jest obecny w liturgii Mszy Świętej pod postaciami eucharystycznymi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>wymienia gesty i postawy wykonywane podczas liturgii oraz wyjaśnia ich znaczenie,</w:t>
            </w:r>
          </w:p>
          <w:p>
            <w:pPr>
              <w:pStyle w:val="Teksttabeli"/>
              <w:rPr/>
            </w:pPr>
            <w:r>
              <w:rPr/>
              <w:t>wyjaśnia, jak należy się ubrać na Mszę Świętą i dlaczego właśnie tak.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porównuje udział we Mszy Świętej do uczty królewskiej,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wyjaśnia, kto może przyjąć Komunię Świętą,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wymienia zasady uczestniczenia we Mszy Świętej w oparciu o przypowieść o uczcie królewskiej.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Odpowiedzialność za Kościół – przykazania kościelne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Sposoby troski o Kościół i parafię.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Tekst biblijny: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Mk 12,41-44.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biblijną historię datku ubogiej wdowy,</w:t>
            </w:r>
          </w:p>
          <w:p>
            <w:pPr>
              <w:pStyle w:val="Teksttabeli"/>
              <w:rPr/>
            </w:pPr>
            <w:r>
              <w:rPr/>
              <w:t xml:space="preserve">podaje przykłady, jak należy troszczyć się o dobro parafialne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przykazania kościelne</w:t>
            </w:r>
          </w:p>
          <w:p>
            <w:pPr>
              <w:pStyle w:val="Teksttabeli"/>
              <w:rPr/>
            </w:pPr>
            <w:r>
              <w:rPr/>
              <w:t>wymienia, kto i za co jest odpowiedzialny we wspólnocie parafialnej.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 znaczenie przykazań kościelnych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omawia praktyczną realizację wybranych przykazań kościelnych.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Duch Święty w życiu Kościoła 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Duch Święty buduje wspólnotę Kościoła 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Dz 2,1-4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opowiada o zesłaniu Ducha Świętego </w:t>
            </w:r>
          </w:p>
          <w:p>
            <w:pPr>
              <w:pStyle w:val="Teksttabeli"/>
              <w:rPr/>
            </w:pPr>
            <w:r>
              <w:rPr/>
              <w:t>wymienia znaki i dary Ducha Świętego,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opowiada o darach Ducha Świętego udzielanych wspólnocie Kościoła </w:t>
            </w:r>
          </w:p>
          <w:p>
            <w:pPr>
              <w:pStyle w:val="Teksttabeli"/>
              <w:rPr/>
            </w:pPr>
            <w:r>
              <w:rPr/>
              <w:t>podaje przykłady otrzymanych przez siebie darów Ducha Świętego.</w:t>
            </w:r>
          </w:p>
          <w:p>
            <w:pPr>
              <w:pStyle w:val="Teksttabeli"/>
              <w:rPr/>
            </w:pPr>
            <w:r>
              <w:rPr/>
              <w:t xml:space="preserve">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 znaki Ducha Świętego, pamięta nazwę „uroczystość Zesłania Ducha Świętego”.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zesłanie Ducha Świętego jest początkiem działalności Kościoła,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wymienia przejawy działania Ducha Świętego w Kościele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Misyjna działalność Kościoła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Troska o misje i misjonarzy.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28,16.18-20a.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opowiada, na czym polega sens pracy misjonarza 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podaje przykłady, w jaki sposób dziecko może wspierać misjonarza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podaje przykłady, z kim może rozmawiać o Jezusie.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wyjaśnia treść misyjnego posłania Jezusa.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W modlitwie różańcowej zwracamy się do Jezusa za pośrednictwem Maryi.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Objawienia Matki Bożej w La Salette.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J 2,1-9.11.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cudzie w Kanie Galilejskiej,</w:t>
            </w:r>
          </w:p>
          <w:p>
            <w:pPr>
              <w:pStyle w:val="Teksttabeli"/>
              <w:rPr/>
            </w:pPr>
            <w:r>
              <w:rPr/>
              <w:t>opowiada o objawieniach Matki Bożej w La Salette,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jak modlić się na różańcu,</w:t>
            </w:r>
          </w:p>
          <w:p>
            <w:pPr>
              <w:pStyle w:val="Teksttabeli"/>
              <w:rPr/>
            </w:pPr>
            <w:r>
              <w:rPr/>
              <w:t>wyjaśnia, że Maryja zachęca nas do wypełniania poleceń Jezusa.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tajemnice radosne i bolesne różańca,</w:t>
            </w:r>
          </w:p>
          <w:p>
            <w:pPr>
              <w:pStyle w:val="Teksttabeli"/>
              <w:rPr/>
            </w:pPr>
            <w:r>
              <w:rPr/>
              <w:t>wyjaśnia, że zwracamy się do Jezusa za pośrednictwem Maryi,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/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/>
              <w:t>wskazuje sytuacje, w których może się modlić tajemnicami radosnymi i bolesnymi.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Świętość jako cel życia.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Uroczystość Wszystkich Świętych.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J 14,2-3.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prawdę, że Bóg chce dać nam miejsce w niebie,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świętych, którzy poprzedzili nas w drodze do nieba,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wymienia, co pomaga w stawaniu się świętym.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dlaczego celem życia jest niebo,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/>
              <w:t>charakteryzuje życie wybranych świętych.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Wartość pracy nauczycieli.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Wdzięczność za nauczycieli i zdobytą wiedzę.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2,41-43a.46b-47.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pracy nauczyciela,</w:t>
            </w:r>
          </w:p>
          <w:p>
            <w:pPr>
              <w:pStyle w:val="Teksttabeli"/>
              <w:rPr/>
            </w:pPr>
            <w:r>
              <w:rPr/>
              <w:t>wyjaśnia, że Jezus jako dziecko też się uczył i miał nauczycieli,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  <w:t>podaje przykłady, za co może być wdzięczny nauczycielom i pracownikom szkoły,</w:t>
            </w:r>
          </w:p>
          <w:p>
            <w:pPr>
              <w:pStyle w:val="Teksttabeli"/>
              <w:rPr/>
            </w:pPr>
            <w:r>
              <w:rPr/>
              <w:t>podaje przykłady wiedzy zdobytej dzięki nauczycielom.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że bez nauczycieli uczniom trudno byłoby zdobywać wiedzę,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nauczyciele nie tylko uczą, lecz także wychowują,</w:t>
            </w:r>
          </w:p>
          <w:p>
            <w:pPr>
              <w:pStyle w:val="Teksttabeli"/>
              <w:rPr/>
            </w:pPr>
            <w:r>
              <w:rPr/>
              <w:t>układa modlitwę za nauczyciela.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Ojczyzna darem Boga.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Prawa i obowiązki wobec Ojczyzny.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Rdz 2,8-9.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raju, który Bóg przygotował dla pierwszych ludzi,</w:t>
            </w:r>
          </w:p>
          <w:p>
            <w:pPr>
              <w:pStyle w:val="Teksttabeli"/>
              <w:rPr/>
            </w:pPr>
            <w:r>
              <w:rPr/>
              <w:t>wyjaśnia, że Bóg podarował nam Ojczyznę,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symbole narodowe i wyjaśnia ich znaczenie,</w:t>
            </w:r>
          </w:p>
          <w:p>
            <w:pPr>
              <w:pStyle w:val="Teksttabeli"/>
              <w:rPr/>
            </w:pPr>
            <w:r>
              <w:rPr/>
              <w:t>wymienia prawa, które posiada każdy Polak.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dlaczego mamy obowiązek uczciwej pracy (nauki) dla Ojczyzny,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podaje, że prawa zapisane są w dokumencie nazywanym Konstytucją.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 xml:space="preserve">Powtórne przyjście Pana 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Uroczystość Chrystusa Króla.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Mt 25,31-46.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opowiada o powtórnym przyjściu Pana Jezusa </w:t>
            </w:r>
          </w:p>
          <w:p>
            <w:pPr>
              <w:pStyle w:val="Teksttabeli"/>
              <w:rPr/>
            </w:pPr>
            <w:r>
              <w:rPr/>
              <w:t>wyjaśnia, że Jezus jest Królem świata i sprawiedliwym sędzią,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że Boża sprawiedliwość ujawni się na końcu świata,</w:t>
            </w:r>
          </w:p>
          <w:p>
            <w:pPr>
              <w:pStyle w:val="Teksttabeli"/>
              <w:rPr/>
            </w:pPr>
            <w:r>
              <w:rPr/>
              <w:t>na podstawie tekstu biblijnego wymienia sposoby pomocy potrzebującym.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interpretuje perykopę o sądzie ostatecznym,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przykłady, jak ludzie mogą przygotować się na powtórne przyjście Chrystusa,</w:t>
            </w:r>
          </w:p>
          <w:p>
            <w:pPr>
              <w:pStyle w:val="Teksttabeli"/>
              <w:rPr/>
            </w:pPr>
            <w:r>
              <w:rPr/>
              <w:t>wyjaśnia, na czym polega czujność w oczekiwaniu na koniec świata.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Publiczna działalność Jezusa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Wielki Post jako czas pracy nad sobą.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Mk 1,14-15.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podaje, kiedy rozpoczyna się Wielki Post i jak długo trwa,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przykłady postanowień wielkopostnych,</w:t>
            </w:r>
          </w:p>
          <w:p>
            <w:pPr>
              <w:pStyle w:val="Teksttabeli"/>
              <w:rPr/>
            </w:pPr>
            <w:r>
              <w:rPr/>
              <w:t>wymienia nazwy nabożeństw wielkopostnych.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liturgii Środy Popielcowej,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co to jest nawrócenie,</w:t>
            </w:r>
          </w:p>
          <w:p>
            <w:pPr>
              <w:pStyle w:val="Teksttabeli"/>
              <w:rPr/>
            </w:pPr>
            <w:r>
              <w:rPr/>
              <w:t xml:space="preserve">wyjaśnia, że Wielki Post jest czasem pracy nad sobą. 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Droga krzyżowa Jezusa.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wybranych stacji nabożeństwa drogi krzyżowej (stacja II i VIII).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23,27-28.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wyjaśnia, że Jezus z miłości cierpiał za grzechy wszystkich ludzi </w:t>
            </w:r>
          </w:p>
          <w:p>
            <w:pPr>
              <w:pStyle w:val="Teksttabeli"/>
              <w:rPr/>
            </w:pPr>
            <w:r>
              <w:rPr/>
              <w:t xml:space="preserve">wskazuje, w jaki sposób może wyrazić wdzięczność Jezusowi za Jego cierpienie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mówi z pamięci modlitwy z nabożeństwa drogi krzyżowej.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wybranych wydarzeniach z drogi krzyżowej Jezusa,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omawia przebieg nabożeństwa drogi krzyżowej,</w:t>
            </w:r>
          </w:p>
          <w:p>
            <w:pPr>
              <w:pStyle w:val="Teksttabeli"/>
              <w:rPr/>
            </w:pPr>
            <w:r>
              <w:rPr/>
              <w:t>uzasadnia, że przyjmując trudności, naśladujemy Pana Jezusa w niesieniu krzyża.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Uroczysty wjazd Jezusa do Jerozolimy.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Zwyczaje związane z Niedzielą Palmową.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Mk 11,7-11.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 o wjeździe Jezusa do Jerozolimy,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zwyczaje związane z Niedzielą Palmową i je omawia,</w:t>
            </w:r>
          </w:p>
          <w:p>
            <w:pPr>
              <w:pStyle w:val="Teksttabeli"/>
              <w:rPr/>
            </w:pPr>
            <w:r>
              <w:rPr/>
              <w:t>opowiada, jak może wyglądać palma.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dlaczego Jezus był witany jako Król,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dlaczego Jezus uczy nas pokory i łagodności.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Zbawcze znaczenie męki i śmierci Jezusa.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23,33-34.44-46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prawdę, że Jezus oddał swoje życie z miłości do ludzi (</w:t>
            </w:r>
          </w:p>
          <w:p>
            <w:pPr>
              <w:pStyle w:val="Teksttabeli"/>
              <w:rPr/>
            </w:pPr>
            <w:r>
              <w:rPr/>
              <w:t xml:space="preserve">uzasadnia zbawczy sens śmierci Jezusa </w:t>
            </w:r>
          </w:p>
          <w:p>
            <w:pPr>
              <w:pStyle w:val="Teksttabeli"/>
              <w:rPr/>
            </w:pPr>
            <w:r>
              <w:rPr/>
              <w:t xml:space="preserve">wyjaśnia, że Bóg udziela ludziom przebaczenia za pośrednictwem Jezusa </w:t>
            </w:r>
          </w:p>
          <w:p>
            <w:pPr>
              <w:pStyle w:val="Teksttabeli"/>
              <w:rPr/>
            </w:pPr>
            <w:r>
              <w:rPr/>
              <w:t>wskazuje, w jaki sposób może okazać wdzięczność Jezusowi za Jego cierpienie i śmierć.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podaje najważniejsze cechy modlitwy Jezusa (zjednoczenie z Ojcem, ufność) </w:t>
            </w:r>
          </w:p>
          <w:p>
            <w:pPr>
              <w:pStyle w:val="Teksttabeli"/>
              <w:rPr/>
            </w:pPr>
            <w:r>
              <w:rPr/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 słowa Jezusa „Ojcze, przebacz im…”,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na czym polega post i wstrzemięźliwość od pokarmów mięsnych, oraz podaje, kogo one obowiązują.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 xml:space="preserve">Zmartwychwstanie Chrystusa 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Liturgia wielkanocna.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24,1-9.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 xml:space="preserve">opowiada o wydarzeniach związanych ze zmartwychwstaniem Jezusa </w:t>
            </w:r>
          </w:p>
          <w:p>
            <w:pPr>
              <w:pStyle w:val="Teksttabeli"/>
              <w:rPr/>
            </w:pPr>
            <w:r>
              <w:rPr/>
              <w:t>wymienia pokarmy ze święconki i wyjaśnia ich znaczenie,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wymienia znaki i symbole związane ze zmartwychwstaniem Jezusa.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 znaki i symbole związane ze zmartwychwstaniem Jezusa,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ukazuje związek pomiędzy obchodami świąt Zmartwychwstania Pańskiego a obecnością w nich Jezusa ,opowiada o liturgii wielkanocnej (rezurekcja),</w:t>
            </w:r>
          </w:p>
          <w:p>
            <w:pPr>
              <w:pStyle w:val="Teksttabeli"/>
              <w:rPr/>
            </w:pPr>
            <w:r>
              <w:rPr/>
              <w:t>wyjaśnia znaczenie śpiewu „Alleluja”.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Boże miłosierdzie.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Objawienia św. Faustyny.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Przesłanie obrazu „Jezu, ufam Tobie”.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6,36.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ind w:left="176" w:hanging="218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opowiada o objawieniach św. Faustyny,</w:t>
            </w:r>
          </w:p>
          <w:p>
            <w:pPr>
              <w:pStyle w:val="Normal"/>
              <w:autoSpaceDE w:val="false"/>
              <w:ind w:left="176" w:hanging="218"/>
              <w:rPr>
                <w:rFonts w:eastAsia="TimeIbisEE-Roman;MS Mincho"/>
                <w:sz w:val="21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mówi z pamięci „Akt nadziei”,</w:t>
            </w:r>
          </w:p>
          <w:p>
            <w:pPr>
              <w:pStyle w:val="Teksttabeli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podaje przykłady okazywania miłosierdzia wśród ludzi.</w:t>
            </w:r>
          </w:p>
          <w:p>
            <w:pPr>
              <w:pStyle w:val="Normal"/>
              <w:autoSpaceDE w:val="false"/>
              <w:ind w:left="176" w:hanging="218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ind w:left="176" w:hanging="218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wyjaśnia, na czym polega miłosierdzie,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ind w:left="176" w:hanging="218"/>
              <w:rPr/>
            </w:pPr>
            <w:r>
              <w:rPr>
                <w:rFonts w:eastAsia="TimeIbisEE-Roman;MS Mincho"/>
                <w:sz w:val="21"/>
              </w:rPr>
              <w:t>opisuje obraz „Jezu, ufam Tobie”.</w:t>
            </w:r>
            <w:r>
              <w:rPr/>
              <w:t xml:space="preserve"> 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Maryja Królową Polski.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Jezus dał ludziom Maryję za Matkę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J 19,26-27a.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podaje prawdę, że Jezus dał nam Maryję za Matkę,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opisuje obraz Matki Bożej Częstochowskiej,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wymienia sposoby oddawania czci Matce Bożej,</w:t>
            </w:r>
          </w:p>
          <w:p>
            <w:pPr>
              <w:pStyle w:val="Teksttabeli"/>
              <w:rPr/>
            </w:pPr>
            <w:r>
              <w:rPr/>
              <w:t>wymienia i wyjaśnia wybrane wezwania litanii loretańskiej.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na czym polega królowanie Matki Bożej w Polsce,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</w:t>
            </w:r>
            <w:r>
              <w:rPr/>
              <w:t>powiada o uroczystości Matki Bożej Królowej Polski.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Wartość macierzyństwa i ojcostwa.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Troska o dobro rodzinne.</w:t>
            </w:r>
          </w:p>
          <w:p>
            <w:pPr>
              <w:pStyle w:val="Normal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Łk 1,39-45.56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opowiada o spotkaniu dwóch matek – Elżbiety i Maryi,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wspomina o Zachariaszu, który troszczył się o małego Jana,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podaje przykłady sposobów okazywania wdzięczności rodzicom,</w:t>
            </w:r>
          </w:p>
          <w:p>
            <w:pPr>
              <w:pStyle w:val="Teksttabeli"/>
              <w:rPr/>
            </w:pPr>
            <w:r>
              <w:rPr/>
              <w:t xml:space="preserve">wskazuje, jak należy się troszczyć o dobro rodzinne </w:t>
            </w:r>
          </w:p>
          <w:p>
            <w:pPr>
              <w:pStyle w:val="Teksttabeli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wyjaśnia, na czym polega macierzyństwo i ojcostwo,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że rodzicom należy okazywać miłość i szacunek.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Uroczystość Najświętszego Ciała i Krwi Chrystusa.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Czynne uczestnictwo w procesji Bożego Ciała.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Tekst biblijny: J 6,51.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podaje prawdę, że Jezus jest obecny pod postaciami eucharystycznymi,</w:t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</w:r>
          </w:p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eastAsia="TimeIbisEE-Roman;MS Mincho"/>
                <w:sz w:val="21"/>
              </w:rPr>
              <w:t>podaje przykłady czynnego uczestnictwa w procesji.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autoSpaceDE w:val="false"/>
              <w:rPr>
                <w:rFonts w:eastAsia="TimeIbisEE-Roman;MS Mincho"/>
                <w:sz w:val="21"/>
              </w:rPr>
            </w:pPr>
            <w:r>
              <w:rPr>
                <w:rFonts w:eastAsia="TimeIbisEE-Roman;MS Mincho"/>
                <w:sz w:val="21"/>
              </w:rPr>
              <w:t>wyjaśnia, że w Boże Ciało Pan Jezus wychodzi zobaczyć nasze życie i nasze domy,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uzasadnia, dlaczego podczas procesji najważniejszy jest Najświętszy Sakrament,</w:t>
            </w:r>
          </w:p>
          <w:p>
            <w:pPr>
              <w:pStyle w:val="Teksttabeli"/>
              <w:rPr/>
            </w:pPr>
            <w:r>
              <w:rPr/>
              <w:t>opowiada o procesji Bożego Ciała.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WW8Num6z0">
    <w:name w:val="WW8Num6z0"/>
    <w:qFormat/>
    <w:rPr>
      <w:rFonts w:ascii="Symbol" w:hAnsi="Symbol" w:cs="Symbol"/>
    </w:rPr>
  </w:style>
  <w:style w:type="character" w:styleId="ListLabel1">
    <w:name w:val="ListLabel 1"/>
    <w:qFormat/>
    <w:rPr>
      <w:rFonts w:cs="Symbol"/>
      <w:sz w:val="24"/>
    </w:rPr>
  </w:style>
  <w:style w:type="character" w:styleId="WW8Num55z0">
    <w:name w:val="WW8Num55z0"/>
    <w:qFormat/>
    <w:rPr>
      <w:rFonts w:ascii="Symbol" w:hAnsi="Symbol" w:eastAsia="TimeIbisEE-Roman;MS Mincho" w:cs="Symbol"/>
      <w:sz w:val="21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9z0">
    <w:name w:val="WW8Num59z0"/>
    <w:qFormat/>
    <w:rPr>
      <w:rFonts w:ascii="Symbol" w:hAnsi="Symbol" w:eastAsia="TimeIbisEE-Roman;MS Mincho" w:cs="Symbol"/>
      <w:sz w:val="21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eastAsia="TimeIbisEE-Roman;MS Mincho" w:cs="Symbol"/>
      <w:sz w:val="21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eastAsia="TimeIbisEE-Roman;MS Mincho" w:cs="Symbol"/>
      <w:sz w:val="21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tabeli">
    <w:name w:val="tekst tabeli"/>
    <w:basedOn w:val="Normal"/>
    <w:qFormat/>
    <w:pPr>
      <w:tabs>
        <w:tab w:val="left" w:pos="152" w:leader="none"/>
      </w:tabs>
      <w:ind w:left="152" w:right="0" w:hanging="152"/>
    </w:pPr>
    <w:rPr>
      <w:sz w:val="21"/>
    </w:rPr>
  </w:style>
  <w:style w:type="paragraph" w:styleId="Teksttabeli2">
    <w:name w:val="tekst tabeli-2"/>
    <w:basedOn w:val="Teksttabeli"/>
    <w:qFormat/>
    <w:pPr>
      <w:ind w:left="0" w:right="0" w:hanging="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6">
    <w:name w:val="WW8Num6"/>
    <w:qFormat/>
  </w:style>
  <w:style w:type="numbering" w:styleId="WW8Num55">
    <w:name w:val="WW8Num55"/>
    <w:qFormat/>
  </w:style>
  <w:style w:type="numbering" w:styleId="WW8Num59">
    <w:name w:val="WW8Num59"/>
    <w:qFormat/>
  </w:style>
  <w:style w:type="numbering" w:styleId="WW8Num42">
    <w:name w:val="WW8Num42"/>
    <w:qFormat/>
  </w:style>
  <w:style w:type="numbering" w:styleId="WW8Num22">
    <w:name w:val="WW8Num22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LibreOffice/5.4.6.2$Windows_x86 LibreOffice_project/4014ce260a04f1026ba855d3b8d91541c224eab8</Application>
  <Pages>11</Pages>
  <Words>3934</Words>
  <Characters>25064</Characters>
  <CharactersWithSpaces>28501</CharactersWithSpaces>
  <Paragraphs>603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2017-12-09T14:13:25Z</dcterms:created>
  <dc:creator/>
  <dc:description/>
  <dc:language>pl-PL</dc:language>
  <cp:lastModifiedBy/>
  <dcterms:modified xsi:type="dcterms:W3CDTF">2021-09-08T20:22:10Z</dcterms:modified>
  <cp:revision>8</cp:revision>
  <dc:subject/>
  <dc:title/>
</cp:coreProperties>
</file>