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2BD6" w14:textId="116A0481" w:rsidR="00817F04" w:rsidRPr="006D7FFB" w:rsidRDefault="00817F04" w:rsidP="00817F04">
      <w:pPr>
        <w:pStyle w:val="Textkomentra"/>
        <w:jc w:val="center"/>
        <w:rPr>
          <w:rFonts w:ascii="Calibri" w:hAnsi="Calibri" w:cs="Arial"/>
          <w:b/>
          <w:sz w:val="16"/>
          <w:szCs w:val="16"/>
        </w:rPr>
      </w:pPr>
      <w:bookmarkStart w:id="0" w:name="_Hlk74728841"/>
      <w:bookmarkStart w:id="1" w:name="_GoBack"/>
      <w:bookmarkEnd w:id="1"/>
      <w:r>
        <w:rPr>
          <w:rFonts w:ascii="Calibri" w:hAnsi="Calibri" w:cs="Arial"/>
          <w:b/>
          <w:noProof/>
          <w:sz w:val="18"/>
          <w:szCs w:val="18"/>
          <w:lang w:val="en-US" w:eastAsia="en-US"/>
        </w:rPr>
        <w:drawing>
          <wp:anchor distT="0" distB="0" distL="114300" distR="114300" simplePos="0" relativeHeight="251666432" behindDoc="1" locked="0" layoutInCell="1" allowOverlap="1" wp14:anchorId="67D91F7C" wp14:editId="0F99D867">
            <wp:simplePos x="0" y="0"/>
            <wp:positionH relativeFrom="column">
              <wp:posOffset>-243313</wp:posOffset>
            </wp:positionH>
            <wp:positionV relativeFrom="paragraph">
              <wp:posOffset>-83064</wp:posOffset>
            </wp:positionV>
            <wp:extent cx="505838" cy="519709"/>
            <wp:effectExtent l="0" t="0" r="254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US" w:eastAsia="en-US"/>
        </w:rPr>
        <w:drawing>
          <wp:anchor distT="0" distB="0" distL="114300" distR="114300" simplePos="0" relativeHeight="251665408" behindDoc="1" locked="0" layoutInCell="1" allowOverlap="1" wp14:anchorId="1C0FA0AA" wp14:editId="1E936AE8">
            <wp:simplePos x="0" y="0"/>
            <wp:positionH relativeFrom="column">
              <wp:posOffset>6628765</wp:posOffset>
            </wp:positionH>
            <wp:positionV relativeFrom="paragraph">
              <wp:posOffset>-80645</wp:posOffset>
            </wp:positionV>
            <wp:extent cx="476885" cy="46228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Pr="006D7FFB">
        <w:rPr>
          <w:rFonts w:ascii="Calibri" w:hAnsi="Calibri" w:cs="Arial"/>
          <w:b/>
          <w:sz w:val="16"/>
          <w:szCs w:val="16"/>
        </w:rPr>
        <w:t>Prihláška za člena – evidenčný list</w:t>
      </w:r>
    </w:p>
    <w:p w14:paraId="637B96CB" w14:textId="77777777" w:rsidR="00817F04" w:rsidRPr="003D6A4C" w:rsidRDefault="00817F04" w:rsidP="00817F04">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1754D2B9" w14:textId="77777777" w:rsidR="00817F04" w:rsidRPr="00B42606" w:rsidRDefault="00817F04" w:rsidP="00817F04">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2C24C90B" w14:textId="77777777" w:rsidR="00817F04" w:rsidRDefault="00817F04" w:rsidP="00817F04">
      <w:pPr>
        <w:rPr>
          <w:rFonts w:ascii="Calibri" w:hAnsi="Calibri" w:cs="Arial"/>
          <w:sz w:val="12"/>
          <w:szCs w:val="12"/>
        </w:rPr>
      </w:pPr>
    </w:p>
    <w:p w14:paraId="1A416990" w14:textId="77777777" w:rsidR="00817F04" w:rsidRPr="003D6A4C" w:rsidRDefault="00817F04" w:rsidP="00817F04">
      <w:pPr>
        <w:rPr>
          <w:rFonts w:ascii="Calibri" w:hAnsi="Calibri" w:cs="Arial"/>
          <w:sz w:val="12"/>
          <w:szCs w:val="12"/>
        </w:rPr>
        <w:sectPr w:rsidR="00817F04" w:rsidRPr="003D6A4C" w:rsidSect="002D7993">
          <w:pgSz w:w="11906" w:h="16838"/>
          <w:pgMar w:top="284" w:right="567" w:bottom="426" w:left="567" w:header="284" w:footer="308" w:gutter="0"/>
          <w:cols w:space="708"/>
          <w:docGrid w:linePitch="360"/>
        </w:sectPr>
      </w:pPr>
    </w:p>
    <w:p w14:paraId="5A7B867D" w14:textId="3D46D08B" w:rsidR="00817F04" w:rsidRPr="002C13BA" w:rsidRDefault="00817F04" w:rsidP="00817F04">
      <w:pPr>
        <w:rPr>
          <w:rFonts w:ascii="Calibri" w:hAnsi="Calibri" w:cs="Arial"/>
          <w:sz w:val="24"/>
          <w:szCs w:val="24"/>
        </w:rPr>
      </w:pPr>
      <w:r w:rsidRPr="002C13BA">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bookmarkStart w:id="2" w:name="Text3"/>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End w:id="2"/>
      <w:r>
        <w:rPr>
          <w:rFonts w:ascii="Calibri" w:hAnsi="Calibri" w:cs="Arial"/>
          <w:noProof/>
          <w:sz w:val="24"/>
          <w:szCs w:val="24"/>
        </w:rPr>
        <w:t>__________________</w:t>
      </w:r>
      <w:r w:rsidRPr="00843BF1">
        <w:rPr>
          <w:rFonts w:ascii="Calibri" w:hAnsi="Calibri" w:cs="Arial"/>
          <w:sz w:val="24"/>
          <w:szCs w:val="24"/>
        </w:rPr>
        <w:fldChar w:fldCharType="end"/>
      </w:r>
    </w:p>
    <w:p w14:paraId="4FE346B2" w14:textId="659ADCA9" w:rsidR="00817F04" w:rsidRPr="002C13BA" w:rsidRDefault="00817F04" w:rsidP="00817F04">
      <w:pPr>
        <w:rPr>
          <w:rFonts w:ascii="Calibri" w:hAnsi="Calibri" w:cs="Arial"/>
          <w:sz w:val="24"/>
          <w:szCs w:val="24"/>
        </w:rPr>
      </w:pPr>
      <w:r w:rsidRPr="002C13BA">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5D1BF9F9" w14:textId="4A06C9B0" w:rsidR="00817F04" w:rsidRPr="002C13BA" w:rsidRDefault="00817F04" w:rsidP="00817F04">
      <w:pPr>
        <w:rPr>
          <w:rFonts w:ascii="Calibri" w:hAnsi="Calibri" w:cs="Arial"/>
          <w:sz w:val="24"/>
          <w:szCs w:val="24"/>
        </w:rPr>
      </w:pPr>
      <w:r w:rsidRPr="002C13BA">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w:t>
      </w:r>
      <w:r w:rsidRPr="00843BF1">
        <w:rPr>
          <w:rFonts w:ascii="Calibri" w:hAnsi="Calibri" w:cs="Arial"/>
          <w:sz w:val="24"/>
          <w:szCs w:val="24"/>
        </w:rPr>
        <w:fldChar w:fldCharType="end"/>
      </w:r>
    </w:p>
    <w:p w14:paraId="1551A119" w14:textId="37C0AE41" w:rsidR="00817F04" w:rsidRPr="002C13BA" w:rsidRDefault="00817F04" w:rsidP="00817F04">
      <w:pPr>
        <w:rPr>
          <w:rFonts w:ascii="Calibri" w:hAnsi="Calibri" w:cs="Arial"/>
          <w:sz w:val="24"/>
          <w:szCs w:val="24"/>
        </w:rPr>
      </w:pPr>
      <w:r w:rsidRPr="002C13BA">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w:t>
      </w:r>
      <w:r w:rsidRPr="00843BF1">
        <w:rPr>
          <w:rFonts w:ascii="Calibri" w:hAnsi="Calibri" w:cs="Arial"/>
          <w:sz w:val="24"/>
          <w:szCs w:val="24"/>
        </w:rPr>
        <w:fldChar w:fldCharType="end"/>
      </w:r>
    </w:p>
    <w:p w14:paraId="779DF52D" w14:textId="44B7D9F4" w:rsidR="00817F04" w:rsidRDefault="00817F04" w:rsidP="00817F04">
      <w:pPr>
        <w:rPr>
          <w:rFonts w:ascii="Calibri" w:hAnsi="Calibri" w:cs="Arial"/>
          <w:sz w:val="24"/>
          <w:szCs w:val="24"/>
        </w:rPr>
      </w:pPr>
      <w:r w:rsidRPr="002C13BA">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01D3A8ED" w14:textId="2422BC55" w:rsidR="00817F04" w:rsidRDefault="00817F04" w:rsidP="00817F04">
      <w:pPr>
        <w:rPr>
          <w:rFonts w:ascii="Calibri" w:hAnsi="Calibri" w:cs="Arial"/>
          <w:sz w:val="24"/>
          <w:szCs w:val="24"/>
        </w:rPr>
      </w:pPr>
      <w:r w:rsidRPr="002C13BA">
        <w:rPr>
          <w:rFonts w:ascii="Calibri" w:hAnsi="Calibri" w:cs="Arial"/>
          <w:sz w:val="24"/>
          <w:szCs w:val="24"/>
        </w:rPr>
        <w:t xml:space="preserve">Adresa </w:t>
      </w:r>
      <w:bookmarkStart w:id="3" w:name="_Hlk76979816"/>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w:t>
      </w:r>
      <w:bookmarkEnd w:id="3"/>
      <w:r w:rsidRPr="002C13BA">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w:t>
      </w:r>
      <w:r w:rsidRPr="00843BF1">
        <w:rPr>
          <w:rFonts w:ascii="Calibri" w:hAnsi="Calibri" w:cs="Arial"/>
          <w:sz w:val="24"/>
          <w:szCs w:val="24"/>
        </w:rPr>
        <w:fldChar w:fldCharType="end"/>
      </w:r>
    </w:p>
    <w:p w14:paraId="30043D07" w14:textId="3199E9D5" w:rsidR="00817F04" w:rsidRPr="002C13BA" w:rsidRDefault="00817F04" w:rsidP="00817F04">
      <w:pPr>
        <w:rPr>
          <w:rFonts w:ascii="Calibri" w:hAnsi="Calibri" w:cs="Arial"/>
          <w:sz w:val="24"/>
          <w:szCs w:val="24"/>
        </w:rPr>
      </w:pPr>
      <w:r w:rsidRPr="002C13BA">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w:t>
      </w:r>
      <w:r w:rsidRPr="00843BF1">
        <w:rPr>
          <w:rFonts w:ascii="Calibri" w:hAnsi="Calibri" w:cs="Arial"/>
          <w:sz w:val="24"/>
          <w:szCs w:val="24"/>
        </w:rPr>
        <w:fldChar w:fldCharType="end"/>
      </w:r>
    </w:p>
    <w:p w14:paraId="2DA6007A" w14:textId="77777777" w:rsidR="00817F04" w:rsidRDefault="00817F04" w:rsidP="00817F04">
      <w:pPr>
        <w:jc w:val="both"/>
        <w:rPr>
          <w:rFonts w:ascii="Calibri" w:hAnsi="Calibri" w:cs="Arial"/>
        </w:rPr>
      </w:pPr>
      <w:r w:rsidRPr="002C13BA">
        <w:rPr>
          <w:rFonts w:ascii="Calibri" w:hAnsi="Calibri" w:cs="Arial"/>
          <w:sz w:val="24"/>
          <w:szCs w:val="24"/>
        </w:rPr>
        <w:t xml:space="preserve">Škola </w:t>
      </w:r>
      <w:bookmarkStart w:id="4" w:name="_Hlk76976584"/>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rPr>
        <w:t>:</w:t>
      </w:r>
      <w:bookmarkEnd w:id="4"/>
    </w:p>
    <w:p w14:paraId="546D0503" w14:textId="5BF84AF6" w:rsidR="00817F04" w:rsidRDefault="00817F04" w:rsidP="00817F04">
      <w:pPr>
        <w:jc w:val="both"/>
        <w:rPr>
          <w:rFonts w:ascii="Calibri" w:hAnsi="Calibri" w:cs="Arial"/>
          <w:sz w:val="24"/>
          <w:szCs w:val="24"/>
        </w:rPr>
      </w:pPr>
      <w:r>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____________</w:t>
      </w:r>
      <w:r w:rsidRPr="00843BF1">
        <w:rPr>
          <w:rFonts w:ascii="Calibri" w:hAnsi="Calibri" w:cs="Arial"/>
          <w:sz w:val="24"/>
          <w:szCs w:val="24"/>
        </w:rPr>
        <w:fldChar w:fldCharType="end"/>
      </w:r>
    </w:p>
    <w:p w14:paraId="756622DF" w14:textId="7865FC7B" w:rsidR="00817F04" w:rsidRPr="002C13BA" w:rsidRDefault="00817F04" w:rsidP="00817F04">
      <w:pPr>
        <w:rPr>
          <w:rFonts w:ascii="Calibri" w:hAnsi="Calibri" w:cs="Arial"/>
          <w:sz w:val="24"/>
          <w:szCs w:val="24"/>
        </w:rPr>
      </w:pPr>
      <w:r w:rsidRPr="002C13BA">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w:t>
      </w:r>
      <w:r w:rsidRPr="00843BF1">
        <w:rPr>
          <w:rFonts w:ascii="Calibri" w:hAnsi="Calibri" w:cs="Arial"/>
          <w:sz w:val="24"/>
          <w:szCs w:val="24"/>
        </w:rPr>
        <w:fldChar w:fldCharType="end"/>
      </w:r>
    </w:p>
    <w:p w14:paraId="6A54BC98" w14:textId="63B52DB7" w:rsidR="00817F04" w:rsidRPr="002C13BA" w:rsidRDefault="00817F04" w:rsidP="00817F04">
      <w:pPr>
        <w:rPr>
          <w:rFonts w:ascii="Calibri" w:hAnsi="Calibri" w:cs="Arial"/>
          <w:sz w:val="24"/>
          <w:szCs w:val="24"/>
        </w:rPr>
        <w:sectPr w:rsidR="00817F04" w:rsidRPr="002C13BA" w:rsidSect="002D7993">
          <w:type w:val="continuous"/>
          <w:pgSz w:w="11906" w:h="16838"/>
          <w:pgMar w:top="567" w:right="567" w:bottom="567" w:left="567" w:header="284" w:footer="308" w:gutter="0"/>
          <w:cols w:num="2" w:space="708"/>
          <w:docGrid w:linePitch="360"/>
        </w:sectPr>
      </w:pPr>
      <w:r w:rsidRPr="002C13BA">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4FD40F86" w14:textId="77777777" w:rsidR="00817F04" w:rsidRDefault="00817F04" w:rsidP="00817F04">
      <w:pPr>
        <w:jc w:val="center"/>
        <w:rPr>
          <w:rFonts w:ascii="Calibri" w:hAnsi="Calibri"/>
          <w:b/>
          <w:sz w:val="11"/>
          <w:szCs w:val="11"/>
        </w:rPr>
      </w:pPr>
    </w:p>
    <w:p w14:paraId="15646EA2" w14:textId="77777777" w:rsidR="00817F04" w:rsidRPr="003D6A4C" w:rsidRDefault="00817F04" w:rsidP="00817F04">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48F5065B" w14:textId="77777777" w:rsidR="00817F04" w:rsidRPr="003D6A4C" w:rsidRDefault="00817F04" w:rsidP="00817F04">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3"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7B01B22A" w14:textId="77777777" w:rsidR="00817F04" w:rsidRPr="003D6A4C" w:rsidRDefault="00817F04" w:rsidP="00817F04">
      <w:pPr>
        <w:jc w:val="both"/>
        <w:rPr>
          <w:rFonts w:ascii="Calibri" w:hAnsi="Calibri"/>
          <w:b/>
          <w:sz w:val="11"/>
          <w:szCs w:val="11"/>
        </w:rPr>
      </w:pPr>
    </w:p>
    <w:p w14:paraId="0B1CDEAF" w14:textId="77777777" w:rsidR="00817F04" w:rsidRPr="003D6A4C" w:rsidRDefault="00817F04" w:rsidP="00817F04">
      <w:pPr>
        <w:jc w:val="both"/>
        <w:rPr>
          <w:rFonts w:ascii="Calibri" w:hAnsi="Calibri"/>
          <w:b/>
          <w:sz w:val="11"/>
          <w:szCs w:val="11"/>
        </w:rPr>
        <w:sectPr w:rsidR="00817F04" w:rsidRPr="003D6A4C" w:rsidSect="002D7993">
          <w:type w:val="continuous"/>
          <w:pgSz w:w="11906" w:h="16838"/>
          <w:pgMar w:top="567" w:right="567" w:bottom="567" w:left="567" w:header="284" w:footer="308" w:gutter="0"/>
          <w:cols w:space="708"/>
          <w:docGrid w:linePitch="360"/>
        </w:sectPr>
      </w:pPr>
    </w:p>
    <w:p w14:paraId="6D97A8E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ČLENSTVO V ZDRUŽENÍ</w:t>
      </w:r>
    </w:p>
    <w:p w14:paraId="6E3885A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96B634F"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77CD7DE0"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2162F2B6"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6C05FF2A"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D1AE04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ČLENSKÉ PREUKAZY</w:t>
      </w:r>
    </w:p>
    <w:p w14:paraId="4B1BAF22"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3.1/ CKM SYTS vydáva a distribuuje členské preukazy:</w:t>
      </w:r>
    </w:p>
    <w:p w14:paraId="001A77EF" w14:textId="77777777" w:rsidR="00817F04" w:rsidRDefault="00817F04" w:rsidP="00817F04">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277B15E" w14:textId="77777777" w:rsidR="00817F04"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ITIC (International Teacher Identity Card), pre učiteľov na školách akreditovaných Ministerstvom školstva Slovenskej republiky,</w:t>
      </w:r>
      <w:r w:rsidRPr="00676E61" w:rsidDel="00762316">
        <w:rPr>
          <w:rFonts w:ascii="Calibri" w:hAnsi="Calibri"/>
          <w:sz w:val="11"/>
          <w:szCs w:val="11"/>
        </w:rPr>
        <w:t xml:space="preserve"> </w:t>
      </w:r>
    </w:p>
    <w:p w14:paraId="14DC16B4" w14:textId="77777777" w:rsidR="00817F04" w:rsidRPr="00676E61"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mládeže EYCA/EURO&lt;26 pre fyzické osoby vo veku do 30 rokov vrátane.</w:t>
      </w:r>
    </w:p>
    <w:p w14:paraId="5A5FB809" w14:textId="77777777" w:rsidR="00817F04" w:rsidRPr="003D6A4C" w:rsidRDefault="00817F04" w:rsidP="00817F04">
      <w:pPr>
        <w:ind w:left="-142"/>
        <w:jc w:val="both"/>
        <w:rPr>
          <w:rFonts w:ascii="Calibri" w:hAnsi="Calibri"/>
          <w:sz w:val="11"/>
          <w:szCs w:val="11"/>
        </w:rPr>
      </w:pPr>
      <w:bookmarkStart w:id="5" w:name="_Hlk76976935"/>
      <w:r w:rsidRPr="003D6A4C">
        <w:rPr>
          <w:rFonts w:ascii="Calibri" w:hAnsi="Calibri"/>
          <w:sz w:val="11"/>
          <w:szCs w:val="11"/>
        </w:rPr>
        <w:t>3.2/ Na členskom preukaze je okrem iných údajov uvedené: meno člena združenia - držiteľa preukazu a doba platnosti preukazu.</w:t>
      </w:r>
      <w:bookmarkEnd w:id="5"/>
    </w:p>
    <w:p w14:paraId="25240998"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PRÁVA A POVINNOSTI ČLENOV ZDRUŽENIA</w:t>
      </w:r>
    </w:p>
    <w:p w14:paraId="7290CD7B"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3827C98A" w14:textId="77777777" w:rsidR="00817F04" w:rsidRDefault="00817F04" w:rsidP="00817F04">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696B95A9" w14:textId="77777777" w:rsidR="00817F04"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5F596F20" w14:textId="77777777" w:rsidR="00817F04" w:rsidRPr="00676E61"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05090CB3" w14:textId="77777777" w:rsidR="00817F04" w:rsidRPr="003D4FA9" w:rsidRDefault="00817F04" w:rsidP="00817F04">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4738DBF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6B5C2BC9" w14:textId="77777777" w:rsidR="00817F04" w:rsidRPr="003D4FA9" w:rsidRDefault="00817F04" w:rsidP="00817F04">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A08A4A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48A22EA1" w14:textId="77777777" w:rsidR="00817F04" w:rsidRPr="003D4FA9" w:rsidRDefault="00817F04" w:rsidP="00817F04">
      <w:pPr>
        <w:ind w:left="-142"/>
        <w:jc w:val="both"/>
        <w:rPr>
          <w:rFonts w:ascii="Calibri" w:hAnsi="Calibri"/>
          <w:b/>
          <w:sz w:val="11"/>
          <w:szCs w:val="11"/>
        </w:rPr>
      </w:pPr>
      <w:r w:rsidRPr="003D4FA9">
        <w:rPr>
          <w:rFonts w:ascii="Calibri" w:hAnsi="Calibri"/>
          <w:b/>
          <w:sz w:val="11"/>
          <w:szCs w:val="11"/>
        </w:rPr>
        <w:t xml:space="preserve">ČESTNÉ VYHLÁSENIA </w:t>
      </w:r>
    </w:p>
    <w:p w14:paraId="10E3AFA8"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09D6795B" w14:textId="77777777" w:rsidR="00817F04" w:rsidRPr="003D6A4C" w:rsidRDefault="00817F04" w:rsidP="00817F04">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03FA49D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33EE7B6B" w14:textId="77777777" w:rsidR="00817F04" w:rsidRPr="003D6A4C" w:rsidRDefault="00817F04" w:rsidP="00817F04">
      <w:pPr>
        <w:ind w:left="-142"/>
        <w:jc w:val="both"/>
        <w:rPr>
          <w:rFonts w:ascii="Calibri" w:hAnsi="Calibri"/>
          <w:sz w:val="11"/>
          <w:szCs w:val="11"/>
        </w:rPr>
      </w:pPr>
    </w:p>
    <w:p w14:paraId="5F017CF4" w14:textId="77777777" w:rsidR="00817F04" w:rsidRDefault="00817F04" w:rsidP="00817F04">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5723889C" w14:textId="77777777" w:rsidR="00817F04" w:rsidRDefault="00817F04" w:rsidP="00817F04">
      <w:pPr>
        <w:numPr>
          <w:ilvl w:val="0"/>
          <w:numId w:val="36"/>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093CBF10"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7A7A7BFC"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7F37512"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61DF1D90"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477DF7F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469F036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5D52F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5225F99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4"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15E50799"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E614816"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45171CC1"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22B6EAC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5E58FBB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16BDF3F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104481E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2F383F7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1BE80CE1"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3042DA3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FBB79C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63CA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7F2AAB2C"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22F5C354"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4953293C" w14:textId="77777777" w:rsidR="00817F04" w:rsidRPr="003D6A4C" w:rsidRDefault="00817F04" w:rsidP="00817F04">
      <w:pPr>
        <w:ind w:left="-142" w:hanging="252"/>
        <w:jc w:val="both"/>
        <w:rPr>
          <w:rFonts w:ascii="Calibri" w:hAnsi="Calibri"/>
          <w:sz w:val="11"/>
          <w:szCs w:val="11"/>
        </w:rPr>
      </w:pPr>
    </w:p>
    <w:p w14:paraId="1661B3B9" w14:textId="77777777" w:rsidR="00817F04" w:rsidRPr="003D6A4C" w:rsidRDefault="00817F04" w:rsidP="00817F04">
      <w:pPr>
        <w:numPr>
          <w:ilvl w:val="0"/>
          <w:numId w:val="37"/>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3D387A47" w14:textId="77777777" w:rsidR="00817F04" w:rsidRPr="003D6A4C" w:rsidRDefault="00817F04" w:rsidP="00817F04">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3AB7C6DE" w14:textId="77777777" w:rsidR="00817F04" w:rsidRDefault="00817F04" w:rsidP="00817F04">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3754FAA8" w14:textId="77777777" w:rsidR="00817F04" w:rsidRDefault="00817F04" w:rsidP="00817F04">
      <w:pPr>
        <w:ind w:left="-142"/>
        <w:jc w:val="both"/>
        <w:rPr>
          <w:rFonts w:ascii="Calibri" w:hAnsi="Calibri"/>
          <w:sz w:val="11"/>
          <w:szCs w:val="11"/>
        </w:rPr>
      </w:pPr>
    </w:p>
    <w:p w14:paraId="5220C7DC" w14:textId="77777777" w:rsidR="00817F04" w:rsidRPr="009A71C2" w:rsidRDefault="00817F04" w:rsidP="00817F04">
      <w:pPr>
        <w:numPr>
          <w:ilvl w:val="0"/>
          <w:numId w:val="37"/>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4EA0320A"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72AC91C8"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616191ED"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15"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77281D11"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58F00B90" w14:textId="77777777" w:rsidR="00817F04" w:rsidRPr="003D6A4C" w:rsidRDefault="00817F04" w:rsidP="00817F04">
      <w:pPr>
        <w:ind w:left="-142" w:hanging="252"/>
        <w:jc w:val="both"/>
        <w:rPr>
          <w:rFonts w:ascii="Calibri" w:hAnsi="Calibri"/>
          <w:sz w:val="11"/>
          <w:szCs w:val="11"/>
        </w:rPr>
      </w:pPr>
    </w:p>
    <w:p w14:paraId="0BF86CDB" w14:textId="77777777" w:rsidR="00817F04" w:rsidRPr="003D6A4C" w:rsidRDefault="00817F04" w:rsidP="00817F04">
      <w:pPr>
        <w:numPr>
          <w:ilvl w:val="0"/>
          <w:numId w:val="38"/>
        </w:numPr>
        <w:ind w:left="0" w:hanging="142"/>
        <w:jc w:val="both"/>
        <w:rPr>
          <w:rFonts w:ascii="Calibri" w:hAnsi="Calibri"/>
          <w:b/>
          <w:sz w:val="11"/>
          <w:szCs w:val="11"/>
        </w:rPr>
      </w:pPr>
      <w:r>
        <w:rPr>
          <w:rFonts w:ascii="Calibri" w:hAnsi="Calibri"/>
          <w:b/>
          <w:sz w:val="11"/>
          <w:szCs w:val="11"/>
        </w:rPr>
        <w:t>Vyhlásenie člena združenia – dotknutej osoby</w:t>
      </w:r>
    </w:p>
    <w:p w14:paraId="5474C35B" w14:textId="77777777" w:rsidR="00817F04" w:rsidRPr="003D6A4C"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16"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1E7763EF" w14:textId="77777777" w:rsidR="00817F04" w:rsidRPr="009C7665"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6541948D" w14:textId="77777777" w:rsidR="00817F04" w:rsidRPr="003D6A4C" w:rsidRDefault="00817F04" w:rsidP="00817F04">
      <w:pPr>
        <w:rPr>
          <w:rFonts w:ascii="Calibri" w:hAnsi="Calibri"/>
          <w:b/>
          <w:sz w:val="11"/>
          <w:szCs w:val="11"/>
        </w:rPr>
      </w:pPr>
    </w:p>
    <w:p w14:paraId="1FECBF10" w14:textId="77777777" w:rsidR="00817F04" w:rsidRDefault="00817F04" w:rsidP="00817F04">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86A9A7C" w14:textId="77777777" w:rsidR="00817F04" w:rsidRPr="00F70CEB" w:rsidRDefault="00817F04" w:rsidP="00817F04">
      <w:pPr>
        <w:ind w:left="-142"/>
        <w:rPr>
          <w:rFonts w:ascii="Calibri" w:hAnsi="Calibri"/>
          <w:sz w:val="12"/>
          <w:szCs w:val="12"/>
        </w:rPr>
      </w:pPr>
    </w:p>
    <w:p w14:paraId="0CB56071" w14:textId="77777777" w:rsidR="00817F04" w:rsidRPr="00FE6901" w:rsidRDefault="00817F04" w:rsidP="00817F04">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Pr>
          <w:rFonts w:ascii="Calibri" w:hAnsi="Calibri"/>
          <w:sz w:val="14"/>
          <w:szCs w:val="14"/>
        </w:rPr>
        <w:tab/>
      </w:r>
      <w:r w:rsidRPr="00FE6901">
        <w:rPr>
          <w:rFonts w:ascii="Calibri" w:hAnsi="Calibri"/>
          <w:sz w:val="14"/>
          <w:szCs w:val="14"/>
        </w:rPr>
        <w:t>________________________</w:t>
      </w:r>
    </w:p>
    <w:p w14:paraId="254176EA" w14:textId="77777777" w:rsidR="00817F04" w:rsidRDefault="00817F04" w:rsidP="00817F04">
      <w:pPr>
        <w:jc w:val="both"/>
        <w:rPr>
          <w:rFonts w:ascii="Calibri" w:hAnsi="Calibri"/>
          <w:b/>
          <w:sz w:val="12"/>
          <w:szCs w:val="12"/>
        </w:rPr>
      </w:pPr>
    </w:p>
    <w:p w14:paraId="5B7BBAC2" w14:textId="77777777" w:rsidR="00817F04" w:rsidRPr="00F70CEB" w:rsidRDefault="00817F04" w:rsidP="00817F04">
      <w:pPr>
        <w:ind w:left="-142"/>
        <w:jc w:val="both"/>
        <w:rPr>
          <w:rFonts w:ascii="Calibri" w:hAnsi="Calibri"/>
          <w:b/>
          <w:sz w:val="12"/>
          <w:szCs w:val="12"/>
        </w:rPr>
      </w:pPr>
      <w:r w:rsidRPr="00F70CEB">
        <w:rPr>
          <w:rFonts w:ascii="Calibri" w:hAnsi="Calibri"/>
          <w:b/>
          <w:sz w:val="12"/>
          <w:szCs w:val="12"/>
        </w:rPr>
        <w:t xml:space="preserve">Vedenie školy: </w:t>
      </w:r>
    </w:p>
    <w:p w14:paraId="34B896D1" w14:textId="77777777" w:rsidR="00817F04" w:rsidRPr="00F70CEB" w:rsidRDefault="00817F04" w:rsidP="00817F04">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287EB0CF" w14:textId="77777777" w:rsidR="00817F04" w:rsidRDefault="00817F04" w:rsidP="00817F04">
      <w:pPr>
        <w:ind w:left="-142"/>
        <w:rPr>
          <w:rFonts w:ascii="Calibri" w:hAnsi="Calibri"/>
          <w:sz w:val="11"/>
          <w:szCs w:val="11"/>
        </w:rPr>
      </w:pPr>
    </w:p>
    <w:p w14:paraId="1F51C9B8" w14:textId="1A894E34" w:rsidR="00817F04" w:rsidRPr="00FE6901" w:rsidRDefault="00817F04" w:rsidP="00817F04">
      <w:pPr>
        <w:ind w:left="-142"/>
        <w:rPr>
          <w:rFonts w:ascii="Calibri" w:hAnsi="Calibri"/>
          <w:sz w:val="14"/>
          <w:szCs w:val="14"/>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Pr>
          <w:rFonts w:ascii="Calibri" w:hAnsi="Calibri"/>
          <w:sz w:val="11"/>
          <w:szCs w:val="11"/>
        </w:rPr>
        <w:tab/>
      </w:r>
      <w:bookmarkEnd w:id="0"/>
      <w:r w:rsidRPr="00FE6901">
        <w:rPr>
          <w:rFonts w:ascii="Calibri" w:hAnsi="Calibri"/>
          <w:sz w:val="14"/>
          <w:szCs w:val="14"/>
        </w:rPr>
        <w:t>________________________</w:t>
      </w:r>
    </w:p>
    <w:p w14:paraId="5E3BE9E7" w14:textId="2771B274" w:rsidR="004E5B14" w:rsidRPr="00CB534A" w:rsidRDefault="00CB534A" w:rsidP="00CB534A">
      <w:pPr>
        <w:ind w:left="2832"/>
        <w:rPr>
          <w:rFonts w:ascii="Calibri" w:hAnsi="Calibri" w:cs="Arial"/>
          <w:b/>
          <w:sz w:val="16"/>
          <w:szCs w:val="16"/>
        </w:rPr>
        <w:sectPr w:rsidR="004E5B14" w:rsidRPr="00CB534A" w:rsidSect="00335A00">
          <w:type w:val="continuous"/>
          <w:pgSz w:w="11906" w:h="16838"/>
          <w:pgMar w:top="567" w:right="282" w:bottom="567" w:left="426" w:header="284" w:footer="308" w:gutter="0"/>
          <w:cols w:num="2" w:space="567"/>
          <w:docGrid w:linePitch="360"/>
        </w:sectPr>
      </w:pPr>
      <w:r>
        <w:rPr>
          <w:rFonts w:ascii="Calibri" w:hAnsi="Calibri"/>
          <w:sz w:val="12"/>
          <w:szCs w:val="12"/>
        </w:rPr>
        <w:t xml:space="preserve">                        </w:t>
      </w:r>
      <w:r w:rsidR="00817F04" w:rsidRPr="00F70CEB">
        <w:rPr>
          <w:rFonts w:ascii="Calibri" w:hAnsi="Calibri"/>
          <w:sz w:val="12"/>
          <w:szCs w:val="12"/>
        </w:rPr>
        <w:t>Podpis zamestnanca a pečiatka ško</w:t>
      </w:r>
      <w:r w:rsidR="00817F04">
        <w:rPr>
          <w:rFonts w:ascii="Calibri" w:hAnsi="Calibri"/>
          <w:sz w:val="12"/>
          <w:szCs w:val="12"/>
        </w:rPr>
        <w:t>l</w:t>
      </w:r>
      <w:r>
        <w:rPr>
          <w:rFonts w:ascii="Calibri" w:hAnsi="Calibri"/>
          <w:sz w:val="12"/>
          <w:szCs w:val="12"/>
        </w:rPr>
        <w:t>y</w:t>
      </w: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77777777"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9F2E" w14:textId="77777777" w:rsidR="001B5805" w:rsidRDefault="001B5805" w:rsidP="00A25BC1">
      <w:r>
        <w:separator/>
      </w:r>
    </w:p>
  </w:endnote>
  <w:endnote w:type="continuationSeparator" w:id="0">
    <w:p w14:paraId="56D123DE" w14:textId="77777777" w:rsidR="001B5805" w:rsidRDefault="001B5805"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FEBF" w14:textId="77777777" w:rsidR="001B5805" w:rsidRDefault="001B5805" w:rsidP="00A25BC1">
      <w:r>
        <w:separator/>
      </w:r>
    </w:p>
  </w:footnote>
  <w:footnote w:type="continuationSeparator" w:id="0">
    <w:p w14:paraId="710BA879" w14:textId="77777777" w:rsidR="001B5805" w:rsidRDefault="001B5805"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0"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30"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7"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7"/>
  </w:num>
  <w:num w:numId="5">
    <w:abstractNumId w:val="9"/>
  </w:num>
  <w:num w:numId="6">
    <w:abstractNumId w:val="14"/>
  </w:num>
  <w:num w:numId="7">
    <w:abstractNumId w:val="25"/>
  </w:num>
  <w:num w:numId="8">
    <w:abstractNumId w:val="23"/>
  </w:num>
  <w:num w:numId="9">
    <w:abstractNumId w:val="4"/>
  </w:num>
  <w:num w:numId="10">
    <w:abstractNumId w:val="31"/>
  </w:num>
  <w:num w:numId="11">
    <w:abstractNumId w:val="11"/>
  </w:num>
  <w:num w:numId="12">
    <w:abstractNumId w:val="1"/>
  </w:num>
  <w:num w:numId="13">
    <w:abstractNumId w:val="8"/>
  </w:num>
  <w:num w:numId="14">
    <w:abstractNumId w:val="5"/>
  </w:num>
  <w:num w:numId="15">
    <w:abstractNumId w:val="32"/>
  </w:num>
  <w:num w:numId="16">
    <w:abstractNumId w:val="20"/>
  </w:num>
  <w:num w:numId="17">
    <w:abstractNumId w:val="7"/>
  </w:num>
  <w:num w:numId="18">
    <w:abstractNumId w:val="10"/>
  </w:num>
  <w:num w:numId="19">
    <w:abstractNumId w:val="36"/>
  </w:num>
  <w:num w:numId="20">
    <w:abstractNumId w:val="13"/>
  </w:num>
  <w:num w:numId="21">
    <w:abstractNumId w:val="29"/>
  </w:num>
  <w:num w:numId="22">
    <w:abstractNumId w:val="26"/>
  </w:num>
  <w:num w:numId="23">
    <w:abstractNumId w:val="2"/>
  </w:num>
  <w:num w:numId="24">
    <w:abstractNumId w:val="30"/>
  </w:num>
  <w:num w:numId="25">
    <w:abstractNumId w:val="21"/>
  </w:num>
  <w:num w:numId="26">
    <w:abstractNumId w:val="19"/>
  </w:num>
  <w:num w:numId="27">
    <w:abstractNumId w:val="6"/>
  </w:num>
  <w:num w:numId="28">
    <w:abstractNumId w:val="34"/>
  </w:num>
  <w:num w:numId="29">
    <w:abstractNumId w:val="35"/>
  </w:num>
  <w:num w:numId="30">
    <w:abstractNumId w:val="22"/>
  </w:num>
  <w:num w:numId="31">
    <w:abstractNumId w:val="3"/>
  </w:num>
  <w:num w:numId="32">
    <w:abstractNumId w:val="37"/>
  </w:num>
  <w:num w:numId="33">
    <w:abstractNumId w:val="33"/>
  </w:num>
  <w:num w:numId="34">
    <w:abstractNumId w:val="28"/>
  </w:num>
  <w:num w:numId="35">
    <w:abstractNumId w:val="24"/>
  </w:num>
  <w:num w:numId="36">
    <w:abstractNumId w:val="17"/>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Z/0am7jBpGukBZO7Kld2V/32j1cfuElAjeFqoLoodDdy/uOWTWibB5l5tZSbdOzPHnc4KFjQCKN3ZjBk6hHQ==" w:salt="3FVJWx/BklPTigwBo6P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5805"/>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5F1A"/>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7F04"/>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B534A"/>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66CEF"/>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pcia@ckmsyts.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kmsyts.sk/dokumenty/sprostredkovatelia_zdruzenia_CKM_SYTS.pdf"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5204E-8DF8-FE4B-A3B7-1F27C4DA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3318</Words>
  <Characters>18914</Characters>
  <Application>Microsoft Office Word</Application>
  <DocSecurity>0</DocSecurity>
  <Lines>157</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22188</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Martina Urbasek, CKM SYTS</cp:lastModifiedBy>
  <cp:revision>4</cp:revision>
  <cp:lastPrinted>2018-05-02T13:33:00Z</cp:lastPrinted>
  <dcterms:created xsi:type="dcterms:W3CDTF">2021-07-29T10:06:00Z</dcterms:created>
  <dcterms:modified xsi:type="dcterms:W3CDTF">2021-07-29T10:08:00Z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